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1564" w:rsidRPr="00A776CE" w:rsidRDefault="00B40DF4" w:rsidP="00A776CE">
      <w:pPr>
        <w:pStyle w:val="Heading7"/>
        <w:rPr>
          <w:sz w:val="28"/>
          <w:szCs w:val="28"/>
        </w:rPr>
      </w:pPr>
      <w:bookmarkStart w:id="0" w:name="OLE_LINK1"/>
      <w:bookmarkStart w:id="1" w:name="OLE_LINK2"/>
      <w:r w:rsidRPr="00BF0D3E">
        <w:rPr>
          <w:noProof/>
          <w:szCs w:val="22"/>
          <w:lang w:val="en-US" w:eastAsia="en-US"/>
        </w:rPr>
        <mc:AlternateContent>
          <mc:Choice Requires="wps">
            <w:drawing>
              <wp:anchor distT="0" distB="0" distL="114300" distR="114300" simplePos="0" relativeHeight="251661312" behindDoc="0" locked="0" layoutInCell="1" allowOverlap="1" wp14:anchorId="2A3215D2" wp14:editId="5E7BD3BB">
                <wp:simplePos x="0" y="0"/>
                <wp:positionH relativeFrom="column">
                  <wp:posOffset>1029497</wp:posOffset>
                </wp:positionH>
                <wp:positionV relativeFrom="paragraph">
                  <wp:posOffset>80010</wp:posOffset>
                </wp:positionV>
                <wp:extent cx="3752850" cy="37338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373380"/>
                        </a:xfrm>
                        <a:prstGeom prst="rect">
                          <a:avLst/>
                        </a:prstGeom>
                        <a:noFill/>
                        <a:ln w="9525">
                          <a:noFill/>
                          <a:miter lim="800000"/>
                          <a:headEnd/>
                          <a:tailEnd/>
                        </a:ln>
                      </wps:spPr>
                      <wps:txbx>
                        <w:txbxContent>
                          <w:p w:rsidR="00E01564" w:rsidRDefault="009A6E18" w:rsidP="00B40DF4">
                            <w:pPr>
                              <w:jc w:val="center"/>
                              <w:rPr>
                                <w:rFonts w:asciiTheme="majorBidi" w:eastAsia="Malgun Gothic" w:hAnsiTheme="majorBidi" w:cstheme="majorBidi"/>
                                <w:b/>
                                <w:sz w:val="28"/>
                                <w:szCs w:val="28"/>
                                <w:lang w:eastAsia="ko-KR"/>
                              </w:rPr>
                            </w:pPr>
                            <w:r>
                              <w:rPr>
                                <w:rFonts w:asciiTheme="majorBidi" w:eastAsia="Malgun Gothic" w:hAnsiTheme="majorBidi" w:cstheme="majorBidi"/>
                                <w:b/>
                                <w:sz w:val="28"/>
                                <w:szCs w:val="28"/>
                                <w:lang w:eastAsia="ko-KR"/>
                              </w:rPr>
                              <w:t>PIC13/Supp2</w:t>
                            </w:r>
                            <w:bookmarkStart w:id="2" w:name="_GoBack"/>
                            <w:bookmarkEnd w:id="2"/>
                          </w:p>
                          <w:p w:rsidR="00E01564" w:rsidRPr="0017197C" w:rsidRDefault="00E01564" w:rsidP="00B40DF4">
                            <w:pPr>
                              <w:jc w:val="center"/>
                              <w:rPr>
                                <w:sz w:val="28"/>
                                <w:szCs w:val="2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81.05pt;margin-top:6.3pt;width:295.5pt;height:29.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" filled="f" stroked="f">
                <v:textbox>
                  <w:txbxContent>
                    <w:p w:rsidR="00E01564" w:rsidRDefault="009A6E18" w:rsidP="00B40DF4">
                      <w:pPr>
                        <w:jc w:val="center"/>
                        <w:rPr>
                          <w:rFonts w:asciiTheme="majorBidi" w:eastAsia="Malgun Gothic" w:hAnsiTheme="majorBidi" w:cstheme="majorBidi"/>
                          <w:b/>
                          <w:sz w:val="28"/>
                          <w:szCs w:val="28"/>
                          <w:lang w:eastAsia="ko-KR"/>
                        </w:rPr>
                      </w:pPr>
                      <w:r>
                        <w:rPr>
                          <w:rFonts w:asciiTheme="majorBidi" w:eastAsia="Malgun Gothic" w:hAnsiTheme="majorBidi" w:cstheme="majorBidi"/>
                          <w:b/>
                          <w:sz w:val="28"/>
                          <w:szCs w:val="28"/>
                          <w:lang w:eastAsia="ko-KR"/>
                        </w:rPr>
                        <w:t>PIC13/Supp2</w:t>
                      </w:r>
                      <w:bookmarkStart w:id="3" w:name="_GoBack"/>
                      <w:bookmarkEnd w:id="3"/>
                    </w:p>
                    <w:p w:rsidR="00E01564" w:rsidRPr="0017197C" w:rsidRDefault="00E01564" w:rsidP="00B40DF4">
                      <w:pPr>
                        <w:jc w:val="center"/>
                        <w:rPr>
                          <w:sz w:val="28"/>
                          <w:szCs w:val="28"/>
                        </w:rPr>
                      </w:pPr>
                    </w:p>
                  </w:txbxContent>
                </v:textbox>
              </v:shape>
            </w:pict>
          </mc:Fallback>
        </mc:AlternateContent>
      </w:r>
      <w:r w:rsidR="00A776CE">
        <w:rPr>
          <w:rFonts w:eastAsia="Malgun Gothic"/>
          <w:bCs/>
          <w:sz w:val="28"/>
          <w:lang w:eastAsia="ko-KR"/>
        </w:rPr>
        <w:br/>
      </w:r>
      <w:r w:rsidR="00E01564">
        <w:rPr>
          <w:rFonts w:eastAsia="Malgun Gothic"/>
          <w:bCs/>
          <w:sz w:val="28"/>
          <w:lang w:eastAsia="ko-KR"/>
        </w:rPr>
        <w:t>Pacific Heads of Health meeting update 2018-2019</w:t>
      </w:r>
    </w:p>
    <w:p w:rsidR="0017197C" w:rsidRPr="00E23A3B" w:rsidRDefault="0017197C" w:rsidP="0017197C">
      <w:pPr>
        <w:spacing w:before="480" w:after="480" w:line="360" w:lineRule="auto"/>
        <w:jc w:val="center"/>
        <w:rPr>
          <w:rFonts w:asciiTheme="majorBidi" w:hAnsiTheme="majorBidi" w:cstheme="majorBidi"/>
          <w:b/>
          <w:bCs/>
        </w:rPr>
      </w:pPr>
      <w:r w:rsidRPr="00E23A3B">
        <w:rPr>
          <w:rFonts w:asciiTheme="majorBidi" w:eastAsia="Malgun Gothic" w:hAnsiTheme="majorBidi" w:cstheme="majorBidi"/>
          <w:b/>
          <w:bCs/>
          <w:lang w:eastAsia="ko-KR"/>
        </w:rPr>
        <w:t xml:space="preserve">1.  </w:t>
      </w:r>
      <w:r w:rsidRPr="00E23A3B">
        <w:rPr>
          <w:rFonts w:asciiTheme="majorBidi" w:hAnsiTheme="majorBidi" w:cstheme="majorBidi"/>
          <w:b/>
          <w:bCs/>
        </w:rPr>
        <w:t>BACKGROUND</w:t>
      </w:r>
    </w:p>
    <w:p w:rsidR="00126005" w:rsidRDefault="00126005" w:rsidP="00126005">
      <w:pPr>
        <w:pStyle w:val="BodyText1"/>
        <w:ind w:firstLine="720"/>
        <w:jc w:val="lowKashida"/>
      </w:pPr>
      <w:r>
        <w:t>The Pacific Heads of Health (</w:t>
      </w:r>
      <w:proofErr w:type="spellStart"/>
      <w:r>
        <w:t>PHoH</w:t>
      </w:r>
      <w:proofErr w:type="spellEnd"/>
      <w:r>
        <w:t>) operates under the auspices of PHMM. Its role is to improve the coordination of the work of Ministries of Health and their partners in the Pacific, and to advise and oversee implementation of decisions made by PHMM and the PIF Leaders related to health.  The overall aim is to strengthen the linkages between the national and regional level mechanisms and improve the delivery of regional health policies and services in order to protect and improve the health of the people of the Pacific region.</w:t>
      </w:r>
    </w:p>
    <w:p w:rsidR="00126005" w:rsidRDefault="00126005" w:rsidP="00126005">
      <w:pPr>
        <w:pStyle w:val="BodyText1"/>
        <w:ind w:firstLine="720"/>
        <w:jc w:val="lowKashida"/>
      </w:pPr>
      <w:r>
        <w:t xml:space="preserve">The role of the </w:t>
      </w:r>
      <w:proofErr w:type="spellStart"/>
      <w:r>
        <w:t>PHoH</w:t>
      </w:r>
      <w:proofErr w:type="spellEnd"/>
      <w:r>
        <w:t xml:space="preserve"> is to ensure that Health Ministers are provided with clear guidance, advice and support from their senior officials to enable them to make informed decisions on policy options to address regional health issues of strategic importance.</w:t>
      </w:r>
    </w:p>
    <w:p w:rsidR="0017197C" w:rsidRPr="00E23A3B" w:rsidRDefault="0017197C" w:rsidP="0017197C">
      <w:pPr>
        <w:spacing w:before="480" w:after="480" w:line="360" w:lineRule="auto"/>
        <w:jc w:val="center"/>
        <w:rPr>
          <w:rFonts w:asciiTheme="majorBidi" w:eastAsia="Malgun Gothic" w:hAnsiTheme="majorBidi" w:cstheme="majorBidi"/>
          <w:b/>
          <w:bCs/>
          <w:lang w:eastAsia="ko-KR"/>
        </w:rPr>
      </w:pPr>
      <w:r w:rsidRPr="00E23A3B">
        <w:rPr>
          <w:rFonts w:asciiTheme="majorBidi" w:eastAsia="Malgun Gothic" w:hAnsiTheme="majorBidi" w:cstheme="majorBidi"/>
          <w:b/>
          <w:bCs/>
          <w:lang w:eastAsia="ko-KR"/>
        </w:rPr>
        <w:t xml:space="preserve">2.  </w:t>
      </w:r>
      <w:r>
        <w:rPr>
          <w:rFonts w:asciiTheme="majorBidi" w:eastAsia="Malgun Gothic" w:hAnsiTheme="majorBidi" w:cstheme="majorBidi"/>
          <w:b/>
          <w:bCs/>
          <w:lang w:eastAsia="ko-KR"/>
        </w:rPr>
        <w:t>ACTION TAKEN</w:t>
      </w:r>
    </w:p>
    <w:p w:rsidR="0017197C" w:rsidRPr="00A74ECE" w:rsidRDefault="0017197C" w:rsidP="0017197C">
      <w:pPr>
        <w:spacing w:before="480" w:after="480" w:line="360" w:lineRule="auto"/>
        <w:rPr>
          <w:rFonts w:asciiTheme="majorBidi" w:eastAsia="Malgun Gothic" w:hAnsiTheme="majorBidi" w:cstheme="majorBidi"/>
          <w:lang w:eastAsia="ko-KR"/>
        </w:rPr>
      </w:pPr>
      <w:r>
        <w:rPr>
          <w:rFonts w:asciiTheme="majorBidi" w:eastAsia="Malgun Gothic" w:hAnsiTheme="majorBidi" w:cstheme="majorBidi"/>
          <w:lang w:eastAsia="ko-KR"/>
        </w:rPr>
        <w:tab/>
        <w:t xml:space="preserve"> </w:t>
      </w:r>
      <w:r w:rsidR="00126005" w:rsidRPr="00126005">
        <w:rPr>
          <w:rFonts w:asciiTheme="majorBidi" w:eastAsia="Malgun Gothic" w:hAnsiTheme="majorBidi" w:cstheme="majorBidi"/>
          <w:lang w:eastAsia="ko-KR"/>
        </w:rPr>
        <w:t xml:space="preserve">The </w:t>
      </w:r>
      <w:proofErr w:type="spellStart"/>
      <w:r w:rsidR="00126005" w:rsidRPr="00126005">
        <w:rPr>
          <w:rFonts w:asciiTheme="majorBidi" w:eastAsia="Malgun Gothic" w:hAnsiTheme="majorBidi" w:cstheme="majorBidi"/>
          <w:lang w:eastAsia="ko-KR"/>
        </w:rPr>
        <w:t>HoH</w:t>
      </w:r>
      <w:proofErr w:type="spellEnd"/>
      <w:r w:rsidR="00126005" w:rsidRPr="00126005">
        <w:rPr>
          <w:rFonts w:asciiTheme="majorBidi" w:eastAsia="Malgun Gothic" w:hAnsiTheme="majorBidi" w:cstheme="majorBidi"/>
          <w:lang w:eastAsia="ko-KR"/>
        </w:rPr>
        <w:t xml:space="preserve"> has met </w:t>
      </w:r>
      <w:r w:rsidR="00126005">
        <w:rPr>
          <w:rFonts w:asciiTheme="majorBidi" w:eastAsia="Malgun Gothic" w:hAnsiTheme="majorBidi" w:cstheme="majorBidi"/>
          <w:lang w:eastAsia="ko-KR"/>
        </w:rPr>
        <w:t>7</w:t>
      </w:r>
      <w:r w:rsidR="00126005" w:rsidRPr="00126005">
        <w:rPr>
          <w:rFonts w:asciiTheme="majorBidi" w:eastAsia="Malgun Gothic" w:hAnsiTheme="majorBidi" w:cstheme="majorBidi"/>
          <w:lang w:eastAsia="ko-KR"/>
        </w:rPr>
        <w:t xml:space="preserve"> times since its inception in 2013 and the purpose of this paper is to update the Honourable Ministers of its work since the 1</w:t>
      </w:r>
      <w:r w:rsidR="009768D5">
        <w:rPr>
          <w:rFonts w:asciiTheme="majorBidi" w:eastAsia="Malgun Gothic" w:hAnsiTheme="majorBidi" w:cstheme="majorBidi"/>
          <w:lang w:eastAsia="ko-KR"/>
        </w:rPr>
        <w:t>2</w:t>
      </w:r>
      <w:r w:rsidR="00126005" w:rsidRPr="00126005">
        <w:rPr>
          <w:rFonts w:asciiTheme="majorBidi" w:eastAsia="Malgun Gothic" w:hAnsiTheme="majorBidi" w:cstheme="majorBidi"/>
          <w:lang w:eastAsia="ko-KR"/>
        </w:rPr>
        <w:t xml:space="preserve">th PHMM.  </w:t>
      </w:r>
    </w:p>
    <w:p w:rsidR="0017197C" w:rsidRPr="00E23A3B" w:rsidRDefault="0017197C" w:rsidP="0017197C">
      <w:pPr>
        <w:spacing w:before="480" w:after="480" w:line="360" w:lineRule="auto"/>
        <w:jc w:val="center"/>
        <w:rPr>
          <w:rFonts w:asciiTheme="majorBidi" w:eastAsia="Malgun Gothic" w:hAnsiTheme="majorBidi" w:cstheme="majorBidi"/>
          <w:b/>
          <w:bCs/>
          <w:lang w:eastAsia="ko-KR"/>
        </w:rPr>
      </w:pPr>
      <w:r>
        <w:rPr>
          <w:rFonts w:asciiTheme="majorBidi" w:eastAsia="Malgun Gothic" w:hAnsiTheme="majorBidi" w:cstheme="majorBidi"/>
          <w:b/>
          <w:bCs/>
          <w:lang w:eastAsia="ko-KR"/>
        </w:rPr>
        <w:t>3</w:t>
      </w:r>
      <w:r w:rsidRPr="00E23A3B">
        <w:rPr>
          <w:rFonts w:asciiTheme="majorBidi" w:eastAsia="Malgun Gothic" w:hAnsiTheme="majorBidi" w:cstheme="majorBidi"/>
          <w:b/>
          <w:bCs/>
          <w:lang w:eastAsia="ko-KR"/>
        </w:rPr>
        <w:t xml:space="preserve">.  </w:t>
      </w:r>
      <w:r>
        <w:rPr>
          <w:rFonts w:asciiTheme="majorBidi" w:eastAsia="Malgun Gothic" w:hAnsiTheme="majorBidi" w:cstheme="majorBidi"/>
          <w:b/>
          <w:bCs/>
          <w:lang w:eastAsia="ko-KR"/>
        </w:rPr>
        <w:t>CONCLUSIONS</w:t>
      </w:r>
    </w:p>
    <w:p w:rsidR="00126005" w:rsidRPr="00126005" w:rsidRDefault="00E334C1" w:rsidP="00126005">
      <w:pPr>
        <w:spacing w:before="480" w:after="480" w:line="360" w:lineRule="auto"/>
        <w:rPr>
          <w:rFonts w:asciiTheme="majorBidi" w:eastAsia="Malgun Gothic" w:hAnsiTheme="majorBidi" w:cstheme="majorBidi"/>
          <w:lang w:val="en-NZ" w:eastAsia="ko-KR"/>
        </w:rPr>
      </w:pPr>
      <w:r>
        <w:rPr>
          <w:rFonts w:asciiTheme="majorBidi" w:eastAsia="Malgun Gothic" w:hAnsiTheme="majorBidi" w:cstheme="majorBidi"/>
          <w:lang w:eastAsia="ko-KR"/>
        </w:rPr>
        <w:tab/>
      </w:r>
      <w:r w:rsidR="0017197C">
        <w:rPr>
          <w:rFonts w:asciiTheme="majorBidi" w:eastAsia="Malgun Gothic" w:hAnsiTheme="majorBidi" w:cstheme="majorBidi"/>
          <w:lang w:eastAsia="ko-KR"/>
        </w:rPr>
        <w:t xml:space="preserve"> </w:t>
      </w:r>
      <w:r w:rsidR="00126005" w:rsidRPr="00126005">
        <w:rPr>
          <w:rFonts w:asciiTheme="majorBidi" w:eastAsia="Malgun Gothic" w:hAnsiTheme="majorBidi" w:cstheme="majorBidi"/>
          <w:lang w:val="en-NZ" w:eastAsia="ko-KR"/>
        </w:rPr>
        <w:t>In conclusion, the Pacific Health Ministers are requested to;</w:t>
      </w:r>
    </w:p>
    <w:p w:rsidR="00126005" w:rsidRPr="00126005" w:rsidRDefault="00126005" w:rsidP="006F7BA2">
      <w:pPr>
        <w:numPr>
          <w:ilvl w:val="0"/>
          <w:numId w:val="1"/>
        </w:numPr>
        <w:spacing w:before="480" w:after="480" w:line="360" w:lineRule="auto"/>
        <w:rPr>
          <w:rFonts w:asciiTheme="majorBidi" w:eastAsia="Malgun Gothic" w:hAnsiTheme="majorBidi" w:cstheme="majorBidi"/>
          <w:lang w:val="en-AU" w:eastAsia="ko-KR"/>
        </w:rPr>
      </w:pPr>
      <w:r w:rsidRPr="00126005">
        <w:rPr>
          <w:rFonts w:asciiTheme="majorBidi" w:eastAsia="Malgun Gothic" w:hAnsiTheme="majorBidi" w:cstheme="majorBidi"/>
          <w:lang w:val="en-AU" w:eastAsia="ko-KR"/>
        </w:rPr>
        <w:t>note the work of the Heads of Health undertaken in 201</w:t>
      </w:r>
      <w:r>
        <w:rPr>
          <w:rFonts w:asciiTheme="majorBidi" w:eastAsia="Malgun Gothic" w:hAnsiTheme="majorBidi" w:cstheme="majorBidi"/>
          <w:lang w:val="en-AU" w:eastAsia="ko-KR"/>
        </w:rPr>
        <w:t>8</w:t>
      </w:r>
      <w:r w:rsidRPr="00126005">
        <w:rPr>
          <w:rFonts w:asciiTheme="majorBidi" w:eastAsia="Malgun Gothic" w:hAnsiTheme="majorBidi" w:cstheme="majorBidi"/>
          <w:lang w:val="en-AU" w:eastAsia="ko-KR"/>
        </w:rPr>
        <w:t xml:space="preserve"> and 201</w:t>
      </w:r>
      <w:r>
        <w:rPr>
          <w:rFonts w:asciiTheme="majorBidi" w:eastAsia="Malgun Gothic" w:hAnsiTheme="majorBidi" w:cstheme="majorBidi"/>
          <w:lang w:val="en-AU" w:eastAsia="ko-KR"/>
        </w:rPr>
        <w:t>9</w:t>
      </w:r>
      <w:r w:rsidRPr="00126005">
        <w:rPr>
          <w:rFonts w:asciiTheme="majorBidi" w:eastAsia="Malgun Gothic" w:hAnsiTheme="majorBidi" w:cstheme="majorBidi"/>
          <w:lang w:val="en-AU" w:eastAsia="ko-KR"/>
        </w:rPr>
        <w:t>;</w:t>
      </w:r>
    </w:p>
    <w:p w:rsidR="00E01564" w:rsidRDefault="00126005" w:rsidP="006F7BA2">
      <w:pPr>
        <w:numPr>
          <w:ilvl w:val="0"/>
          <w:numId w:val="1"/>
        </w:numPr>
        <w:spacing w:before="480" w:after="480" w:line="360" w:lineRule="auto"/>
        <w:rPr>
          <w:rFonts w:asciiTheme="majorBidi" w:eastAsia="Malgun Gothic" w:hAnsiTheme="majorBidi" w:cstheme="majorBidi"/>
          <w:lang w:val="en-AU" w:eastAsia="ko-KR"/>
        </w:rPr>
      </w:pPr>
      <w:proofErr w:type="gramStart"/>
      <w:r w:rsidRPr="00126005">
        <w:rPr>
          <w:rFonts w:asciiTheme="majorBidi" w:eastAsia="Malgun Gothic" w:hAnsiTheme="majorBidi" w:cstheme="majorBidi"/>
          <w:lang w:val="en-AU" w:eastAsia="ko-KR"/>
        </w:rPr>
        <w:t>task</w:t>
      </w:r>
      <w:proofErr w:type="gramEnd"/>
      <w:r w:rsidRPr="00126005">
        <w:rPr>
          <w:rFonts w:asciiTheme="majorBidi" w:eastAsia="Malgun Gothic" w:hAnsiTheme="majorBidi" w:cstheme="majorBidi"/>
          <w:lang w:val="en-AU" w:eastAsia="ko-KR"/>
        </w:rPr>
        <w:t xml:space="preserve"> the Secretariat to provide periodic updates to the Pacific Health Ministers Meeting at the margins of appropriate regional and international forums leading up to the 1</w:t>
      </w:r>
      <w:r>
        <w:rPr>
          <w:rFonts w:asciiTheme="majorBidi" w:eastAsia="Malgun Gothic" w:hAnsiTheme="majorBidi" w:cstheme="majorBidi"/>
          <w:lang w:val="en-AU" w:eastAsia="ko-KR"/>
        </w:rPr>
        <w:t>4</w:t>
      </w:r>
      <w:r w:rsidRPr="00126005">
        <w:rPr>
          <w:rFonts w:asciiTheme="majorBidi" w:eastAsia="Malgun Gothic" w:hAnsiTheme="majorBidi" w:cstheme="majorBidi"/>
          <w:vertAlign w:val="superscript"/>
          <w:lang w:val="en-AU" w:eastAsia="ko-KR"/>
        </w:rPr>
        <w:t>th</w:t>
      </w:r>
      <w:r w:rsidRPr="00126005">
        <w:rPr>
          <w:rFonts w:asciiTheme="majorBidi" w:eastAsia="Malgun Gothic" w:hAnsiTheme="majorBidi" w:cstheme="majorBidi"/>
          <w:lang w:val="en-AU" w:eastAsia="ko-KR"/>
        </w:rPr>
        <w:t xml:space="preserve"> PHMM.</w:t>
      </w:r>
    </w:p>
    <w:p w:rsidR="0017197C" w:rsidRPr="00126005" w:rsidRDefault="00126005" w:rsidP="0017197C">
      <w:pPr>
        <w:spacing w:before="480" w:after="480" w:line="360" w:lineRule="auto"/>
        <w:rPr>
          <w:rFonts w:asciiTheme="majorBidi" w:eastAsia="Malgun Gothic" w:hAnsiTheme="majorBidi" w:cstheme="majorBidi"/>
          <w:lang w:val="en-AU" w:eastAsia="ko-KR"/>
        </w:rPr>
      </w:pPr>
      <w:r>
        <w:rPr>
          <w:rFonts w:asciiTheme="majorBidi" w:eastAsia="Malgun Gothic" w:hAnsiTheme="majorBidi" w:cstheme="majorBidi"/>
          <w:noProof/>
          <w:lang w:val="en-US" w:eastAsia="en-US"/>
        </w:rPr>
        <w:lastRenderedPageBreak/>
        <w:drawing>
          <wp:inline distT="0" distB="0" distL="0" distR="0" wp14:anchorId="0CCFC81D">
            <wp:extent cx="5730875" cy="1371600"/>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0875" cy="1371600"/>
                    </a:xfrm>
                    <a:prstGeom prst="rect">
                      <a:avLst/>
                    </a:prstGeom>
                    <a:noFill/>
                  </pic:spPr>
                </pic:pic>
              </a:graphicData>
            </a:graphic>
          </wp:inline>
        </w:drawing>
      </w:r>
    </w:p>
    <w:bookmarkEnd w:id="0"/>
    <w:bookmarkEnd w:id="1"/>
    <w:p w:rsidR="00A51A21" w:rsidRPr="006E1739" w:rsidRDefault="00A51A21" w:rsidP="0039776F">
      <w:pPr>
        <w:spacing w:after="0" w:line="240" w:lineRule="auto"/>
        <w:jc w:val="center"/>
        <w:rPr>
          <w:sz w:val="28"/>
          <w:szCs w:val="28"/>
          <w:lang w:val="en-AU"/>
        </w:rPr>
      </w:pPr>
      <w:proofErr w:type="spellStart"/>
      <w:r w:rsidRPr="006E1739">
        <w:rPr>
          <w:sz w:val="28"/>
          <w:szCs w:val="28"/>
          <w:lang w:val="en-AU"/>
        </w:rPr>
        <w:t>Denarau</w:t>
      </w:r>
      <w:proofErr w:type="spellEnd"/>
      <w:r w:rsidRPr="006E1739">
        <w:rPr>
          <w:sz w:val="28"/>
          <w:szCs w:val="28"/>
          <w:lang w:val="en-AU"/>
        </w:rPr>
        <w:t>, Fiji, 18</w:t>
      </w:r>
      <w:r w:rsidRPr="006E1739">
        <w:rPr>
          <w:rFonts w:cstheme="minorHAnsi"/>
          <w:sz w:val="28"/>
          <w:szCs w:val="28"/>
          <w:lang w:val="en-AU"/>
        </w:rPr>
        <w:t>‒</w:t>
      </w:r>
      <w:r w:rsidRPr="006E1739">
        <w:rPr>
          <w:sz w:val="28"/>
          <w:szCs w:val="28"/>
          <w:lang w:val="en-AU"/>
        </w:rPr>
        <w:t>19 April 2018</w:t>
      </w:r>
    </w:p>
    <w:p w:rsidR="00A51A21" w:rsidRDefault="00A51A21" w:rsidP="0039776F">
      <w:pPr>
        <w:spacing w:after="0" w:line="240" w:lineRule="auto"/>
        <w:jc w:val="center"/>
        <w:rPr>
          <w:b/>
          <w:sz w:val="36"/>
          <w:szCs w:val="36"/>
          <w:lang w:val="en-AU"/>
        </w:rPr>
      </w:pPr>
      <w:r w:rsidRPr="00087CBC">
        <w:rPr>
          <w:b/>
          <w:sz w:val="36"/>
          <w:szCs w:val="36"/>
          <w:lang w:val="en-AU"/>
        </w:rPr>
        <w:t>Key Decision Points</w:t>
      </w:r>
    </w:p>
    <w:p w:rsidR="00A51A21" w:rsidRPr="00087CBC" w:rsidRDefault="00A51A21" w:rsidP="0039776F">
      <w:pPr>
        <w:spacing w:after="0" w:line="240" w:lineRule="auto"/>
        <w:jc w:val="center"/>
        <w:rPr>
          <w:b/>
          <w:sz w:val="36"/>
          <w:szCs w:val="36"/>
          <w:lang w:val="en-AU"/>
        </w:rPr>
      </w:pPr>
    </w:p>
    <w:p w:rsidR="00A51A21" w:rsidRPr="00BE6FD3" w:rsidRDefault="00A51A21" w:rsidP="0039776F">
      <w:pPr>
        <w:pStyle w:val="ListParagraph"/>
        <w:numPr>
          <w:ilvl w:val="0"/>
          <w:numId w:val="2"/>
        </w:numPr>
        <w:spacing w:after="0" w:line="240" w:lineRule="auto"/>
        <w:rPr>
          <w:b/>
        </w:rPr>
      </w:pPr>
      <w:r w:rsidRPr="00BE6FD3">
        <w:rPr>
          <w:b/>
        </w:rPr>
        <w:t>WHO appointment</w:t>
      </w:r>
    </w:p>
    <w:p w:rsidR="00A51A21" w:rsidRPr="00087CBC" w:rsidRDefault="00A51A21" w:rsidP="0039776F">
      <w:pPr>
        <w:pStyle w:val="ListParagraph"/>
        <w:spacing w:after="0" w:line="240" w:lineRule="auto"/>
        <w:rPr>
          <w:lang w:val="en-AU"/>
        </w:rPr>
      </w:pPr>
      <w:r>
        <w:t xml:space="preserve">Heads of Health (HOH) </w:t>
      </w:r>
      <w:r w:rsidRPr="00087CBC">
        <w:rPr>
          <w:lang w:val="en-AU"/>
        </w:rPr>
        <w:t xml:space="preserve">congratulated </w:t>
      </w:r>
      <w:r w:rsidRPr="00087CBC">
        <w:t xml:space="preserve">Ms Elizabeth </w:t>
      </w:r>
      <w:proofErr w:type="spellStart"/>
      <w:proofErr w:type="gramStart"/>
      <w:r w:rsidRPr="00087CBC">
        <w:t>Iro</w:t>
      </w:r>
      <w:proofErr w:type="spellEnd"/>
      <w:proofErr w:type="gramEnd"/>
      <w:r w:rsidRPr="00087CBC">
        <w:t xml:space="preserve">, former Secretary of Health, Cook Islands, </w:t>
      </w:r>
      <w:r>
        <w:t xml:space="preserve">and former HOH Chair, </w:t>
      </w:r>
      <w:r w:rsidRPr="00087CBC">
        <w:t xml:space="preserve">on her appointment as Chief Nursing Officer, </w:t>
      </w:r>
      <w:r>
        <w:t>World Health Organization (</w:t>
      </w:r>
      <w:r w:rsidRPr="00087CBC">
        <w:t>WHO</w:t>
      </w:r>
      <w:r>
        <w:t>) based</w:t>
      </w:r>
      <w:r w:rsidRPr="00087CBC">
        <w:t xml:space="preserve"> in Geneva</w:t>
      </w:r>
      <w:r>
        <w:t xml:space="preserve"> and a</w:t>
      </w:r>
      <w:r w:rsidRPr="00087CBC">
        <w:t xml:space="preserve">greed to write a letter </w:t>
      </w:r>
      <w:r>
        <w:t xml:space="preserve">of </w:t>
      </w:r>
      <w:r w:rsidRPr="00087CBC">
        <w:t xml:space="preserve">congratulations </w:t>
      </w:r>
      <w:r>
        <w:t>from HOH.</w:t>
      </w:r>
    </w:p>
    <w:p w:rsidR="00A51A21" w:rsidRDefault="00A51A21" w:rsidP="0039776F">
      <w:pPr>
        <w:spacing w:after="0" w:line="240" w:lineRule="auto"/>
        <w:ind w:left="360"/>
        <w:rPr>
          <w:b/>
          <w:bCs/>
        </w:rPr>
      </w:pPr>
    </w:p>
    <w:p w:rsidR="00A51A21" w:rsidRDefault="00A51A21" w:rsidP="0039776F">
      <w:pPr>
        <w:pStyle w:val="ListParagraph"/>
        <w:numPr>
          <w:ilvl w:val="0"/>
          <w:numId w:val="2"/>
        </w:numPr>
        <w:spacing w:after="0" w:line="240" w:lineRule="auto"/>
        <w:rPr>
          <w:b/>
          <w:bCs/>
        </w:rPr>
      </w:pPr>
      <w:r w:rsidRPr="00BE6FD3">
        <w:rPr>
          <w:b/>
          <w:bCs/>
        </w:rPr>
        <w:t>Review of progress on decisions of HOH and Pacific Health Ministers meetings in 2017</w:t>
      </w:r>
    </w:p>
    <w:p w:rsidR="00A51A21" w:rsidRPr="00BE6FD3" w:rsidRDefault="00A51A21" w:rsidP="0039776F">
      <w:pPr>
        <w:pStyle w:val="ListParagraph"/>
        <w:spacing w:after="0" w:line="240" w:lineRule="auto"/>
        <w:rPr>
          <w:b/>
          <w:bCs/>
        </w:rPr>
      </w:pPr>
    </w:p>
    <w:p w:rsidR="00A51A21" w:rsidRPr="00BE6FD3" w:rsidRDefault="00A51A21" w:rsidP="0039776F">
      <w:pPr>
        <w:pStyle w:val="ListParagraph"/>
        <w:numPr>
          <w:ilvl w:val="1"/>
          <w:numId w:val="17"/>
        </w:numPr>
        <w:spacing w:after="0" w:line="240" w:lineRule="auto"/>
        <w:rPr>
          <w:lang w:val="en-AU"/>
        </w:rPr>
      </w:pPr>
      <w:r>
        <w:rPr>
          <w:lang w:val="en-AU"/>
        </w:rPr>
        <w:t>HOH</w:t>
      </w:r>
      <w:r w:rsidRPr="00BE6FD3">
        <w:rPr>
          <w:lang w:val="en-AU"/>
        </w:rPr>
        <w:t xml:space="preserve"> noted the progress reported on issues covered in the 2017 meetings of HOH and Pacific Health Ministers, including Universal Health Coverage (UHC); the Healthy Islands Monitoring Framework; Human Resources for Health; </w:t>
      </w:r>
      <w:r w:rsidRPr="00BE6FD3">
        <w:rPr>
          <w:bCs/>
        </w:rPr>
        <w:t>non-communicable diseases</w:t>
      </w:r>
      <w:r w:rsidRPr="00BE6FD3">
        <w:rPr>
          <w:b/>
          <w:bCs/>
        </w:rPr>
        <w:t xml:space="preserve"> (</w:t>
      </w:r>
      <w:r w:rsidRPr="00BE6FD3">
        <w:rPr>
          <w:lang w:val="en-AU"/>
        </w:rPr>
        <w:t>NCDs) including childhood obesity; and the NCD roadmap, e.g. eight PICTs have increased tax on tobacco and others are moving towards meeting the target.</w:t>
      </w:r>
    </w:p>
    <w:p w:rsidR="0039776F" w:rsidRDefault="0039776F" w:rsidP="0039776F">
      <w:pPr>
        <w:spacing w:after="0" w:line="240" w:lineRule="auto"/>
        <w:ind w:left="720"/>
        <w:rPr>
          <w:b/>
          <w:bCs/>
        </w:rPr>
      </w:pPr>
    </w:p>
    <w:p w:rsidR="00A51A21" w:rsidRDefault="00A51A21" w:rsidP="0039776F">
      <w:pPr>
        <w:spacing w:after="0" w:line="240" w:lineRule="auto"/>
        <w:ind w:firstLine="720"/>
        <w:rPr>
          <w:b/>
          <w:bCs/>
        </w:rPr>
      </w:pPr>
      <w:r w:rsidRPr="006E1739">
        <w:rPr>
          <w:b/>
          <w:bCs/>
        </w:rPr>
        <w:t>Review of terms of reference (T</w:t>
      </w:r>
      <w:r>
        <w:rPr>
          <w:b/>
          <w:bCs/>
        </w:rPr>
        <w:t>O</w:t>
      </w:r>
      <w:r w:rsidRPr="006E1739">
        <w:rPr>
          <w:b/>
          <w:bCs/>
        </w:rPr>
        <w:t xml:space="preserve">R) </w:t>
      </w:r>
      <w:r>
        <w:rPr>
          <w:b/>
          <w:bCs/>
        </w:rPr>
        <w:t xml:space="preserve">for </w:t>
      </w:r>
      <w:r w:rsidRPr="006E1739">
        <w:rPr>
          <w:b/>
          <w:bCs/>
        </w:rPr>
        <w:t>Heads of Health</w:t>
      </w:r>
    </w:p>
    <w:p w:rsidR="00A51A21" w:rsidRPr="00BE6FD3" w:rsidRDefault="00A51A21" w:rsidP="0039776F">
      <w:pPr>
        <w:pStyle w:val="ListParagraph"/>
        <w:numPr>
          <w:ilvl w:val="1"/>
          <w:numId w:val="18"/>
        </w:numPr>
        <w:spacing w:after="0" w:line="240" w:lineRule="auto"/>
        <w:rPr>
          <w:lang w:val="en-AU"/>
        </w:rPr>
      </w:pPr>
      <w:r>
        <w:t xml:space="preserve">     HOH:</w:t>
      </w:r>
    </w:p>
    <w:p w:rsidR="00A51A21" w:rsidRPr="006E1739" w:rsidRDefault="00A51A21" w:rsidP="0039776F">
      <w:pPr>
        <w:pStyle w:val="ListParagraph"/>
        <w:numPr>
          <w:ilvl w:val="0"/>
          <w:numId w:val="19"/>
        </w:numPr>
        <w:spacing w:after="0" w:line="240" w:lineRule="auto"/>
        <w:rPr>
          <w:lang w:val="en-AU"/>
        </w:rPr>
      </w:pPr>
      <w:r w:rsidRPr="006E1739">
        <w:t>noted that the T</w:t>
      </w:r>
      <w:r>
        <w:t>O</w:t>
      </w:r>
      <w:r w:rsidRPr="006E1739">
        <w:t xml:space="preserve">R for </w:t>
      </w:r>
      <w:r>
        <w:t>HOH</w:t>
      </w:r>
      <w:r w:rsidRPr="006E1739">
        <w:t xml:space="preserve"> </w:t>
      </w:r>
      <w:r>
        <w:t>required</w:t>
      </w:r>
      <w:r w:rsidRPr="006E1739">
        <w:t xml:space="preserve"> updating due to changes in </w:t>
      </w:r>
      <w:r>
        <w:t xml:space="preserve">the </w:t>
      </w:r>
      <w:r w:rsidRPr="006E1739">
        <w:t>regional context including the renewed emphasis on the Healthy Islands Vision, implementation of the Framework for Pacific Regionalism, and inclusion of the Pacific Islands Health Officers</w:t>
      </w:r>
      <w:r>
        <w:t>’</w:t>
      </w:r>
      <w:r w:rsidRPr="006E1739">
        <w:t xml:space="preserve"> Association (PIHOA) as a key partner with </w:t>
      </w:r>
      <w:r>
        <w:t>the Pacific Community (SPC)</w:t>
      </w:r>
      <w:r w:rsidRPr="006E1739">
        <w:t xml:space="preserve"> and WHO in the H</w:t>
      </w:r>
      <w:r>
        <w:t>O</w:t>
      </w:r>
      <w:r w:rsidRPr="006E1739">
        <w:t>H secretariat;</w:t>
      </w:r>
    </w:p>
    <w:p w:rsidR="00A51A21" w:rsidRPr="006E1739" w:rsidRDefault="00A51A21" w:rsidP="0039776F">
      <w:pPr>
        <w:pStyle w:val="ListParagraph"/>
        <w:spacing w:after="0" w:line="240" w:lineRule="auto"/>
        <w:rPr>
          <w:lang w:val="en-AU"/>
        </w:rPr>
      </w:pPr>
    </w:p>
    <w:p w:rsidR="00A51A21" w:rsidRPr="0022330C" w:rsidRDefault="00A51A21" w:rsidP="0039776F">
      <w:pPr>
        <w:pStyle w:val="ListParagraph"/>
        <w:numPr>
          <w:ilvl w:val="0"/>
          <w:numId w:val="19"/>
        </w:numPr>
        <w:spacing w:after="0" w:line="240" w:lineRule="auto"/>
        <w:rPr>
          <w:lang w:val="en-AU"/>
        </w:rPr>
      </w:pPr>
      <w:proofErr w:type="gramStart"/>
      <w:r w:rsidRPr="0022330C">
        <w:t>agreed</w:t>
      </w:r>
      <w:proofErr w:type="gramEnd"/>
      <w:r w:rsidRPr="0022330C">
        <w:t xml:space="preserve"> to the changes tabled by the working group that reviewed the TOR during the meeting (the revised TOR are attached as Annex 1)</w:t>
      </w:r>
      <w:r w:rsidRPr="0022330C">
        <w:rPr>
          <w:lang w:val="en-US"/>
        </w:rPr>
        <w:t xml:space="preserve">. </w:t>
      </w:r>
    </w:p>
    <w:p w:rsidR="00A51A21" w:rsidRDefault="00A51A21" w:rsidP="0039776F">
      <w:pPr>
        <w:pStyle w:val="ListParagraph"/>
        <w:spacing w:after="0" w:line="240" w:lineRule="auto"/>
        <w:rPr>
          <w:lang w:val="en-AU"/>
        </w:rPr>
      </w:pPr>
    </w:p>
    <w:p w:rsidR="00A51A21" w:rsidRPr="00BE6FD3" w:rsidRDefault="00A51A21" w:rsidP="0039776F">
      <w:pPr>
        <w:pStyle w:val="ListParagraph"/>
        <w:numPr>
          <w:ilvl w:val="0"/>
          <w:numId w:val="18"/>
        </w:numPr>
        <w:spacing w:after="0" w:line="240" w:lineRule="auto"/>
        <w:rPr>
          <w:b/>
          <w:bCs/>
        </w:rPr>
      </w:pPr>
      <w:r w:rsidRPr="00BE6FD3">
        <w:rPr>
          <w:b/>
          <w:bCs/>
        </w:rPr>
        <w:t>Universal Health Coverage (UHC) / Primary Health Care (PHC)</w:t>
      </w:r>
    </w:p>
    <w:p w:rsidR="00A51A21" w:rsidRDefault="00A51A21" w:rsidP="0039776F">
      <w:pPr>
        <w:pStyle w:val="ListParagraph"/>
        <w:spacing w:after="0" w:line="240" w:lineRule="auto"/>
        <w:ind w:left="360"/>
        <w:rPr>
          <w:lang w:val="en-AU"/>
        </w:rPr>
      </w:pPr>
      <w:r>
        <w:rPr>
          <w:lang w:val="en-AU"/>
        </w:rPr>
        <w:t xml:space="preserve">            </w:t>
      </w:r>
    </w:p>
    <w:p w:rsidR="00A51A21" w:rsidRDefault="00A51A21" w:rsidP="0039776F">
      <w:pPr>
        <w:pStyle w:val="ListParagraph"/>
        <w:spacing w:after="0" w:line="240" w:lineRule="auto"/>
        <w:ind w:left="360"/>
        <w:rPr>
          <w:lang w:val="en-AU"/>
        </w:rPr>
      </w:pPr>
      <w:r>
        <w:rPr>
          <w:lang w:val="en-AU"/>
        </w:rPr>
        <w:t xml:space="preserve">HOH: </w:t>
      </w:r>
    </w:p>
    <w:p w:rsidR="00A51A21" w:rsidRDefault="00A51A21" w:rsidP="0039776F">
      <w:pPr>
        <w:pStyle w:val="ListParagraph"/>
        <w:numPr>
          <w:ilvl w:val="0"/>
          <w:numId w:val="3"/>
        </w:numPr>
        <w:spacing w:after="0" w:line="240" w:lineRule="auto"/>
        <w:rPr>
          <w:lang w:val="en-AU"/>
        </w:rPr>
      </w:pPr>
      <w:r w:rsidRPr="00035149">
        <w:rPr>
          <w:lang w:val="en-AU"/>
        </w:rPr>
        <w:t xml:space="preserve">noted the findings of the regional overview of </w:t>
      </w:r>
      <w:r>
        <w:rPr>
          <w:lang w:val="en-AU"/>
        </w:rPr>
        <w:t>the role delineation policy</w:t>
      </w:r>
      <w:r w:rsidRPr="00035149">
        <w:rPr>
          <w:lang w:val="en-AU"/>
        </w:rPr>
        <w:t>;</w:t>
      </w:r>
    </w:p>
    <w:p w:rsidR="00A51A21" w:rsidRDefault="00A51A21" w:rsidP="0039776F">
      <w:pPr>
        <w:pStyle w:val="ListParagraph"/>
        <w:spacing w:after="0" w:line="240" w:lineRule="auto"/>
        <w:ind w:left="1440"/>
        <w:rPr>
          <w:lang w:val="en-AU"/>
        </w:rPr>
      </w:pPr>
    </w:p>
    <w:p w:rsidR="00A51A21" w:rsidRDefault="00A51A21" w:rsidP="0039776F">
      <w:pPr>
        <w:pStyle w:val="ListParagraph"/>
        <w:numPr>
          <w:ilvl w:val="0"/>
          <w:numId w:val="3"/>
        </w:numPr>
        <w:spacing w:after="0" w:line="240" w:lineRule="auto"/>
        <w:rPr>
          <w:lang w:val="en-AU"/>
        </w:rPr>
      </w:pPr>
      <w:r w:rsidRPr="00035149">
        <w:rPr>
          <w:lang w:val="en-AU"/>
        </w:rPr>
        <w:t xml:space="preserve">agreed on the benefits of a role delineation policy for </w:t>
      </w:r>
      <w:r>
        <w:rPr>
          <w:lang w:val="en-AU"/>
        </w:rPr>
        <w:t>planning</w:t>
      </w:r>
      <w:r w:rsidRPr="00035149">
        <w:rPr>
          <w:lang w:val="en-AU"/>
        </w:rPr>
        <w:t xml:space="preserve"> provision of essential health services</w:t>
      </w:r>
      <w:r>
        <w:rPr>
          <w:lang w:val="en-AU"/>
        </w:rPr>
        <w:t xml:space="preserve"> and allocation of resources as part of progressing towards UHC</w:t>
      </w:r>
      <w:r w:rsidRPr="00035149">
        <w:rPr>
          <w:lang w:val="en-AU"/>
        </w:rPr>
        <w:t>;</w:t>
      </w:r>
    </w:p>
    <w:p w:rsidR="00A51A21" w:rsidRPr="00035149" w:rsidRDefault="00A51A21" w:rsidP="0039776F">
      <w:pPr>
        <w:pStyle w:val="ListParagraph"/>
        <w:spacing w:after="0" w:line="240" w:lineRule="auto"/>
        <w:rPr>
          <w:lang w:val="en-AU"/>
        </w:rPr>
      </w:pPr>
    </w:p>
    <w:p w:rsidR="00A51A21" w:rsidRDefault="00A51A21" w:rsidP="0039776F">
      <w:pPr>
        <w:pStyle w:val="ListParagraph"/>
        <w:numPr>
          <w:ilvl w:val="0"/>
          <w:numId w:val="3"/>
        </w:numPr>
        <w:spacing w:after="0" w:line="240" w:lineRule="auto"/>
        <w:rPr>
          <w:lang w:val="en-AU"/>
        </w:rPr>
      </w:pPr>
      <w:r w:rsidRPr="00035149">
        <w:rPr>
          <w:lang w:val="en-AU"/>
        </w:rPr>
        <w:t xml:space="preserve">expressed interest in Solomon Islands’ case study of its implementation of a role delineation policy, which is driving </w:t>
      </w:r>
      <w:r>
        <w:rPr>
          <w:lang w:val="en-AU"/>
        </w:rPr>
        <w:t xml:space="preserve">the </w:t>
      </w:r>
      <w:r w:rsidRPr="00035149">
        <w:rPr>
          <w:lang w:val="en-AU"/>
        </w:rPr>
        <w:t xml:space="preserve">reform of its health system, and </w:t>
      </w:r>
      <w:r>
        <w:rPr>
          <w:lang w:val="en-AU"/>
        </w:rPr>
        <w:t xml:space="preserve">the </w:t>
      </w:r>
      <w:r>
        <w:rPr>
          <w:lang w:val="en-AU"/>
        </w:rPr>
        <w:lastRenderedPageBreak/>
        <w:t>challenges of</w:t>
      </w:r>
      <w:r w:rsidRPr="00035149">
        <w:rPr>
          <w:lang w:val="en-AU"/>
        </w:rPr>
        <w:t xml:space="preserve"> match</w:t>
      </w:r>
      <w:r>
        <w:rPr>
          <w:lang w:val="en-AU"/>
        </w:rPr>
        <w:t>ing</w:t>
      </w:r>
      <w:r w:rsidRPr="00035149">
        <w:rPr>
          <w:lang w:val="en-AU"/>
        </w:rPr>
        <w:t xml:space="preserve"> human resources </w:t>
      </w:r>
      <w:r>
        <w:rPr>
          <w:lang w:val="en-AU"/>
        </w:rPr>
        <w:t xml:space="preserve">for health </w:t>
      </w:r>
      <w:r w:rsidRPr="00035149">
        <w:rPr>
          <w:lang w:val="en-AU"/>
        </w:rPr>
        <w:t xml:space="preserve">with the needs of rural and remote populations; </w:t>
      </w:r>
    </w:p>
    <w:p w:rsidR="00A51A21" w:rsidRPr="00035149" w:rsidRDefault="00A51A21" w:rsidP="0039776F">
      <w:pPr>
        <w:pStyle w:val="ListParagraph"/>
        <w:spacing w:after="0" w:line="240" w:lineRule="auto"/>
        <w:rPr>
          <w:lang w:val="en-AU"/>
        </w:rPr>
      </w:pPr>
    </w:p>
    <w:p w:rsidR="00A51A21" w:rsidRPr="00035149" w:rsidRDefault="00A51A21" w:rsidP="0039776F">
      <w:pPr>
        <w:pStyle w:val="ListParagraph"/>
        <w:numPr>
          <w:ilvl w:val="0"/>
          <w:numId w:val="3"/>
        </w:numPr>
        <w:spacing w:after="0" w:line="240" w:lineRule="auto"/>
        <w:rPr>
          <w:lang w:val="en-AU"/>
        </w:rPr>
      </w:pPr>
      <w:proofErr w:type="gramStart"/>
      <w:r w:rsidRPr="00035149">
        <w:rPr>
          <w:lang w:val="en-AU"/>
        </w:rPr>
        <w:t>agreed</w:t>
      </w:r>
      <w:proofErr w:type="gramEnd"/>
      <w:r w:rsidRPr="00035149">
        <w:rPr>
          <w:lang w:val="en-AU"/>
        </w:rPr>
        <w:t xml:space="preserve"> that future HOH meetings will include monitoring of country implementation of role delineation polic</w:t>
      </w:r>
      <w:r>
        <w:rPr>
          <w:lang w:val="en-AU"/>
        </w:rPr>
        <w:t>ies.</w:t>
      </w:r>
      <w:r w:rsidRPr="00035149">
        <w:rPr>
          <w:lang w:val="en-AU"/>
        </w:rPr>
        <w:t xml:space="preserve"> </w:t>
      </w:r>
    </w:p>
    <w:p w:rsidR="00A51A21" w:rsidRPr="00035149" w:rsidRDefault="00A51A21" w:rsidP="0039776F">
      <w:pPr>
        <w:pStyle w:val="ListParagraph"/>
        <w:spacing w:after="0" w:line="240" w:lineRule="auto"/>
        <w:rPr>
          <w:lang w:val="en-AU"/>
        </w:rPr>
      </w:pPr>
    </w:p>
    <w:p w:rsidR="00A51A21" w:rsidRPr="00BE6FD3" w:rsidRDefault="00A51A21" w:rsidP="0039776F">
      <w:pPr>
        <w:pStyle w:val="ListParagraph"/>
        <w:numPr>
          <w:ilvl w:val="0"/>
          <w:numId w:val="18"/>
        </w:numPr>
        <w:spacing w:after="0" w:line="240" w:lineRule="auto"/>
        <w:rPr>
          <w:b/>
          <w:bCs/>
        </w:rPr>
      </w:pPr>
      <w:r w:rsidRPr="00BE6FD3">
        <w:rPr>
          <w:b/>
          <w:bCs/>
        </w:rPr>
        <w:t>Monitoring and reporting</w:t>
      </w:r>
    </w:p>
    <w:p w:rsidR="00A51A21" w:rsidRPr="00087CBC" w:rsidRDefault="00A51A21" w:rsidP="0039776F">
      <w:pPr>
        <w:spacing w:after="0" w:line="240" w:lineRule="auto"/>
        <w:ind w:left="360"/>
        <w:rPr>
          <w:lang w:val="en-AU"/>
        </w:rPr>
      </w:pPr>
      <w:r w:rsidRPr="008D1180">
        <w:rPr>
          <w:i/>
          <w:iCs/>
        </w:rPr>
        <w:t xml:space="preserve">4.1 Healthy Islands Monitoring Framework </w:t>
      </w:r>
      <w:r>
        <w:rPr>
          <w:rFonts w:cstheme="minorHAnsi"/>
          <w:i/>
          <w:iCs/>
        </w:rPr>
        <w:t>‒</w:t>
      </w:r>
      <w:r>
        <w:rPr>
          <w:i/>
          <w:iCs/>
        </w:rPr>
        <w:t xml:space="preserve"> Consideration of indicators</w:t>
      </w:r>
    </w:p>
    <w:p w:rsidR="00A51A21" w:rsidRPr="008D1180" w:rsidRDefault="00A51A21" w:rsidP="0039776F">
      <w:pPr>
        <w:spacing w:after="0" w:line="240" w:lineRule="auto"/>
        <w:rPr>
          <w:lang w:val="en-AU"/>
        </w:rPr>
      </w:pPr>
      <w:r>
        <w:rPr>
          <w:lang w:val="en-AU"/>
        </w:rPr>
        <w:t xml:space="preserve">                    HOH</w:t>
      </w:r>
      <w:r w:rsidRPr="008D1180">
        <w:rPr>
          <w:lang w:val="en-AU"/>
        </w:rPr>
        <w:t>:</w:t>
      </w:r>
    </w:p>
    <w:p w:rsidR="00A51A21" w:rsidRDefault="00A51A21" w:rsidP="0039776F">
      <w:pPr>
        <w:pStyle w:val="ListParagraph"/>
        <w:numPr>
          <w:ilvl w:val="0"/>
          <w:numId w:val="4"/>
        </w:numPr>
        <w:spacing w:after="0" w:line="240" w:lineRule="auto"/>
        <w:rPr>
          <w:lang w:val="en-AU"/>
        </w:rPr>
      </w:pPr>
      <w:r w:rsidRPr="008D1180">
        <w:rPr>
          <w:lang w:val="en-AU"/>
        </w:rPr>
        <w:t>agreed to maintain the indicator for antenatal care at a minimum of four antenatal visits (with the first visit ideally to occur in the first trimester, and countries to consider moving towards a target of eight visits as resources permit);</w:t>
      </w:r>
    </w:p>
    <w:p w:rsidR="00A51A21" w:rsidRPr="008D1180" w:rsidRDefault="00A51A21" w:rsidP="0039776F">
      <w:pPr>
        <w:pStyle w:val="ListParagraph"/>
        <w:spacing w:after="0" w:line="240" w:lineRule="auto"/>
        <w:ind w:left="1440"/>
        <w:rPr>
          <w:lang w:val="en-AU"/>
        </w:rPr>
      </w:pPr>
    </w:p>
    <w:p w:rsidR="00A51A21" w:rsidRDefault="00A51A21" w:rsidP="0039776F">
      <w:pPr>
        <w:pStyle w:val="ListParagraph"/>
        <w:numPr>
          <w:ilvl w:val="0"/>
          <w:numId w:val="4"/>
        </w:numPr>
        <w:spacing w:after="0" w:line="240" w:lineRule="auto"/>
        <w:rPr>
          <w:lang w:val="en-AU"/>
        </w:rPr>
      </w:pPr>
      <w:r w:rsidRPr="008D1180">
        <w:rPr>
          <w:lang w:val="en-AU"/>
        </w:rPr>
        <w:t xml:space="preserve">agreed to the change in the indicator for HPV vaccination (females &lt; 15 years who have had two doses of HPV vaccine), with several countries indicating consideration of vaccinating </w:t>
      </w:r>
      <w:r>
        <w:rPr>
          <w:lang w:val="en-AU"/>
        </w:rPr>
        <w:t>males &lt; 15 years</w:t>
      </w:r>
      <w:r w:rsidRPr="008D1180">
        <w:rPr>
          <w:lang w:val="en-AU"/>
        </w:rPr>
        <w:t>;</w:t>
      </w:r>
    </w:p>
    <w:p w:rsidR="00A51A21" w:rsidRPr="008D1180" w:rsidRDefault="00A51A21" w:rsidP="0039776F">
      <w:pPr>
        <w:pStyle w:val="ListParagraph"/>
        <w:spacing w:after="0" w:line="240" w:lineRule="auto"/>
        <w:rPr>
          <w:lang w:val="en-AU"/>
        </w:rPr>
      </w:pPr>
    </w:p>
    <w:p w:rsidR="00A51A21" w:rsidRDefault="00A51A21" w:rsidP="0039776F">
      <w:pPr>
        <w:pStyle w:val="ListParagraph"/>
        <w:numPr>
          <w:ilvl w:val="0"/>
          <w:numId w:val="4"/>
        </w:numPr>
        <w:spacing w:after="0" w:line="240" w:lineRule="auto"/>
        <w:rPr>
          <w:lang w:val="en-AU"/>
        </w:rPr>
      </w:pPr>
      <w:r w:rsidRPr="008D1180">
        <w:rPr>
          <w:lang w:val="en-AU"/>
        </w:rPr>
        <w:t xml:space="preserve">agreed to the changes in the wording of the indicators for water supply and sanitation (Population using </w:t>
      </w:r>
      <w:r w:rsidRPr="00181391">
        <w:rPr>
          <w:b/>
          <w:lang w:val="en-AU"/>
        </w:rPr>
        <w:t>safely managed</w:t>
      </w:r>
      <w:r w:rsidRPr="008D1180">
        <w:rPr>
          <w:lang w:val="en-AU"/>
        </w:rPr>
        <w:t xml:space="preserve"> water services</w:t>
      </w:r>
      <w:r>
        <w:rPr>
          <w:lang w:val="en-AU"/>
        </w:rPr>
        <w:t>,</w:t>
      </w:r>
      <w:r w:rsidRPr="008D1180">
        <w:rPr>
          <w:lang w:val="en-AU"/>
        </w:rPr>
        <w:t xml:space="preserve"> and Population using </w:t>
      </w:r>
      <w:r w:rsidRPr="00181391">
        <w:rPr>
          <w:b/>
          <w:lang w:val="en-AU"/>
        </w:rPr>
        <w:t>safely managed</w:t>
      </w:r>
      <w:r w:rsidRPr="008D1180">
        <w:rPr>
          <w:lang w:val="en-AU"/>
        </w:rPr>
        <w:t xml:space="preserve"> sanitation services);  </w:t>
      </w:r>
    </w:p>
    <w:p w:rsidR="00A51A21" w:rsidRPr="008D1180" w:rsidRDefault="00A51A21" w:rsidP="0039776F">
      <w:pPr>
        <w:pStyle w:val="ListParagraph"/>
        <w:spacing w:after="0" w:line="240" w:lineRule="auto"/>
        <w:rPr>
          <w:lang w:val="en-AU"/>
        </w:rPr>
      </w:pPr>
    </w:p>
    <w:p w:rsidR="00A51A21" w:rsidRPr="008D1180" w:rsidRDefault="00A51A21" w:rsidP="0039776F">
      <w:pPr>
        <w:pStyle w:val="ListParagraph"/>
        <w:numPr>
          <w:ilvl w:val="0"/>
          <w:numId w:val="4"/>
        </w:numPr>
        <w:spacing w:after="0" w:line="240" w:lineRule="auto"/>
        <w:rPr>
          <w:lang w:val="en-AU"/>
        </w:rPr>
      </w:pPr>
      <w:r>
        <w:rPr>
          <w:lang w:val="en-AU"/>
        </w:rPr>
        <w:t xml:space="preserve"> </w:t>
      </w:r>
      <w:proofErr w:type="gramStart"/>
      <w:r w:rsidRPr="008D1180">
        <w:rPr>
          <w:lang w:val="en-AU"/>
        </w:rPr>
        <w:t>tasked</w:t>
      </w:r>
      <w:proofErr w:type="gramEnd"/>
      <w:r w:rsidRPr="008D1180">
        <w:rPr>
          <w:lang w:val="en-AU"/>
        </w:rPr>
        <w:t xml:space="preserve"> the </w:t>
      </w:r>
      <w:r>
        <w:rPr>
          <w:lang w:val="en-AU"/>
        </w:rPr>
        <w:t>t</w:t>
      </w:r>
      <w:r w:rsidRPr="008D1180">
        <w:rPr>
          <w:lang w:val="en-AU"/>
        </w:rPr>
        <w:t xml:space="preserve">echnical </w:t>
      </w:r>
      <w:r>
        <w:rPr>
          <w:lang w:val="en-AU"/>
        </w:rPr>
        <w:t>s</w:t>
      </w:r>
      <w:r w:rsidRPr="008D1180">
        <w:rPr>
          <w:lang w:val="en-AU"/>
        </w:rPr>
        <w:t xml:space="preserve">ecretariat with revising the framework accordingly and  continuing to improve reporting methods for the 2019 reporting </w:t>
      </w:r>
      <w:r>
        <w:rPr>
          <w:lang w:val="en-AU"/>
        </w:rPr>
        <w:t xml:space="preserve">period </w:t>
      </w:r>
      <w:r w:rsidRPr="008D1180">
        <w:rPr>
          <w:lang w:val="en-AU"/>
        </w:rPr>
        <w:t xml:space="preserve">and beyond. </w:t>
      </w:r>
    </w:p>
    <w:p w:rsidR="0039776F" w:rsidRDefault="0039776F" w:rsidP="0039776F">
      <w:pPr>
        <w:widowControl w:val="0"/>
        <w:tabs>
          <w:tab w:val="left" w:pos="941"/>
        </w:tabs>
        <w:autoSpaceDE w:val="0"/>
        <w:autoSpaceDN w:val="0"/>
        <w:spacing w:after="0" w:line="240" w:lineRule="auto"/>
        <w:ind w:right="917"/>
        <w:rPr>
          <w:bCs/>
          <w:i/>
          <w:lang w:val="en-AU" w:eastAsia="en-AU" w:bidi="en-AU"/>
        </w:rPr>
      </w:pPr>
    </w:p>
    <w:p w:rsidR="00A51A21" w:rsidRPr="00A26689" w:rsidRDefault="00A51A21" w:rsidP="0039776F">
      <w:pPr>
        <w:widowControl w:val="0"/>
        <w:tabs>
          <w:tab w:val="left" w:pos="941"/>
        </w:tabs>
        <w:autoSpaceDE w:val="0"/>
        <w:autoSpaceDN w:val="0"/>
        <w:spacing w:after="0" w:line="240" w:lineRule="auto"/>
        <w:ind w:right="917"/>
        <w:rPr>
          <w:i/>
          <w:lang w:val="en-AU" w:eastAsia="en-AU" w:bidi="en-AU"/>
        </w:rPr>
      </w:pPr>
      <w:r>
        <w:rPr>
          <w:bCs/>
          <w:i/>
          <w:lang w:val="en-AU" w:eastAsia="en-AU" w:bidi="en-AU"/>
        </w:rPr>
        <w:t xml:space="preserve">4.2. </w:t>
      </w:r>
      <w:r w:rsidRPr="00A26689">
        <w:rPr>
          <w:bCs/>
          <w:i/>
          <w:lang w:val="en-AU" w:eastAsia="en-AU" w:bidi="en-AU"/>
        </w:rPr>
        <w:t xml:space="preserve">Electronic health information systems strengthening  </w:t>
      </w:r>
    </w:p>
    <w:p w:rsidR="00A51A21" w:rsidRDefault="00A51A21" w:rsidP="0039776F">
      <w:pPr>
        <w:spacing w:after="0" w:line="240" w:lineRule="auto"/>
      </w:pPr>
      <w:r>
        <w:t xml:space="preserve">    HOH:</w:t>
      </w:r>
    </w:p>
    <w:p w:rsidR="00A51A21" w:rsidRPr="00AD3DA2" w:rsidRDefault="00A51A21" w:rsidP="0039776F">
      <w:pPr>
        <w:pStyle w:val="ListParagraph"/>
        <w:numPr>
          <w:ilvl w:val="0"/>
          <w:numId w:val="5"/>
        </w:numPr>
        <w:spacing w:after="0" w:line="240" w:lineRule="auto"/>
        <w:ind w:left="1440" w:hanging="540"/>
        <w:rPr>
          <w:lang w:val="en-AU"/>
        </w:rPr>
      </w:pPr>
      <w:r>
        <w:t xml:space="preserve">acknowledged the findings of an assessment of </w:t>
      </w:r>
      <w:r w:rsidRPr="00612720">
        <w:t>electronic health information systems</w:t>
      </w:r>
      <w:r>
        <w:t xml:space="preserve"> (</w:t>
      </w:r>
      <w:proofErr w:type="spellStart"/>
      <w:r>
        <w:t>eHIS</w:t>
      </w:r>
      <w:proofErr w:type="spellEnd"/>
      <w:r>
        <w:t>) in Pacific Island countries;</w:t>
      </w:r>
    </w:p>
    <w:p w:rsidR="00A51A21" w:rsidRPr="00AD3DA2" w:rsidRDefault="00A51A21" w:rsidP="0039776F">
      <w:pPr>
        <w:pStyle w:val="ListParagraph"/>
        <w:spacing w:after="0" w:line="240" w:lineRule="auto"/>
        <w:rPr>
          <w:lang w:val="en-AU"/>
        </w:rPr>
      </w:pPr>
    </w:p>
    <w:p w:rsidR="00A51A21" w:rsidRDefault="00A51A21" w:rsidP="0039776F">
      <w:pPr>
        <w:pStyle w:val="ListParagraph"/>
        <w:numPr>
          <w:ilvl w:val="0"/>
          <w:numId w:val="5"/>
        </w:numPr>
        <w:spacing w:after="0" w:line="240" w:lineRule="auto"/>
        <w:ind w:left="1440" w:hanging="540"/>
        <w:rPr>
          <w:lang w:val="en-AU"/>
        </w:rPr>
      </w:pPr>
      <w:r w:rsidRPr="00AD3DA2">
        <w:rPr>
          <w:lang w:val="en-AU"/>
        </w:rPr>
        <w:t xml:space="preserve">noted that countries use a variety of methods to assign identification to patients and that many systems are fragmented and unable to share data across the health system; </w:t>
      </w:r>
    </w:p>
    <w:p w:rsidR="00A51A21" w:rsidRPr="00AD3DA2" w:rsidRDefault="00A51A21" w:rsidP="0039776F">
      <w:pPr>
        <w:pStyle w:val="ListParagraph"/>
        <w:spacing w:after="0" w:line="240" w:lineRule="auto"/>
        <w:rPr>
          <w:lang w:val="en-AU"/>
        </w:rPr>
      </w:pPr>
    </w:p>
    <w:p w:rsidR="00A51A21" w:rsidRDefault="00A51A21" w:rsidP="0039776F">
      <w:pPr>
        <w:pStyle w:val="ListParagraph"/>
        <w:numPr>
          <w:ilvl w:val="0"/>
          <w:numId w:val="5"/>
        </w:numPr>
        <w:spacing w:after="0" w:line="240" w:lineRule="auto"/>
        <w:ind w:left="1350" w:hanging="540"/>
        <w:rPr>
          <w:lang w:val="en-AU"/>
        </w:rPr>
      </w:pPr>
      <w:r w:rsidRPr="00AD3DA2">
        <w:rPr>
          <w:lang w:val="en-AU"/>
        </w:rPr>
        <w:t xml:space="preserve">recognised that development of </w:t>
      </w:r>
      <w:proofErr w:type="spellStart"/>
      <w:r w:rsidRPr="00AD3DA2">
        <w:rPr>
          <w:lang w:val="en-AU"/>
        </w:rPr>
        <w:t>eHIS</w:t>
      </w:r>
      <w:proofErr w:type="spellEnd"/>
      <w:r w:rsidRPr="00AD3DA2">
        <w:rPr>
          <w:lang w:val="en-AU"/>
        </w:rPr>
        <w:t xml:space="preserve"> must be done in accordance with the legal frameworks for privacy and security that exist in all countries;</w:t>
      </w:r>
    </w:p>
    <w:p w:rsidR="00A51A21" w:rsidRPr="00AD3DA2" w:rsidRDefault="00A51A21" w:rsidP="0039776F">
      <w:pPr>
        <w:pStyle w:val="ListParagraph"/>
        <w:spacing w:after="0" w:line="240" w:lineRule="auto"/>
        <w:rPr>
          <w:lang w:val="en-AU"/>
        </w:rPr>
      </w:pPr>
    </w:p>
    <w:p w:rsidR="00A51A21" w:rsidRDefault="00A51A21" w:rsidP="0039776F">
      <w:pPr>
        <w:pStyle w:val="ListParagraph"/>
        <w:numPr>
          <w:ilvl w:val="0"/>
          <w:numId w:val="5"/>
        </w:numPr>
        <w:spacing w:after="0" w:line="240" w:lineRule="auto"/>
        <w:rPr>
          <w:lang w:val="en-AU"/>
        </w:rPr>
      </w:pPr>
      <w:r w:rsidRPr="00AD3DA2">
        <w:rPr>
          <w:lang w:val="en-AU"/>
        </w:rPr>
        <w:t xml:space="preserve">emphasised the need for careful assessment of the suitability of </w:t>
      </w:r>
      <w:proofErr w:type="spellStart"/>
      <w:r w:rsidRPr="00AD3DA2">
        <w:rPr>
          <w:lang w:val="en-AU"/>
        </w:rPr>
        <w:t>eHIS</w:t>
      </w:r>
      <w:proofErr w:type="spellEnd"/>
      <w:r w:rsidRPr="00AD3DA2">
        <w:rPr>
          <w:lang w:val="en-AU"/>
        </w:rPr>
        <w:t xml:space="preserve"> technology for country contexts and end user/healthcare worker needs, noting that some countries are implementing biometric solutions and can share their experiences;</w:t>
      </w:r>
    </w:p>
    <w:p w:rsidR="00A51A21" w:rsidRPr="00AD3DA2" w:rsidRDefault="00A51A21" w:rsidP="0039776F">
      <w:pPr>
        <w:pStyle w:val="ListParagraph"/>
        <w:spacing w:after="0" w:line="240" w:lineRule="auto"/>
        <w:rPr>
          <w:lang w:val="en-AU"/>
        </w:rPr>
      </w:pPr>
    </w:p>
    <w:p w:rsidR="00A51A21" w:rsidRPr="00AD3DA2" w:rsidRDefault="00A51A21" w:rsidP="0039776F">
      <w:pPr>
        <w:pStyle w:val="ListParagraph"/>
        <w:widowControl w:val="0"/>
        <w:numPr>
          <w:ilvl w:val="0"/>
          <w:numId w:val="5"/>
        </w:numPr>
        <w:tabs>
          <w:tab w:val="left" w:pos="941"/>
        </w:tabs>
        <w:autoSpaceDE w:val="0"/>
        <w:autoSpaceDN w:val="0"/>
        <w:spacing w:after="0" w:line="240" w:lineRule="auto"/>
        <w:ind w:right="916"/>
        <w:rPr>
          <w:lang w:val="en-CA" w:eastAsia="en-AU" w:bidi="en-AU"/>
        </w:rPr>
      </w:pPr>
      <w:proofErr w:type="gramStart"/>
      <w:r w:rsidRPr="00AD3DA2">
        <w:rPr>
          <w:lang w:val="en-CA" w:eastAsia="en-AU" w:bidi="en-AU"/>
        </w:rPr>
        <w:t>agreed</w:t>
      </w:r>
      <w:proofErr w:type="gramEnd"/>
      <w:r w:rsidRPr="00AD3DA2">
        <w:rPr>
          <w:lang w:val="en-CA" w:eastAsia="en-AU" w:bidi="en-AU"/>
        </w:rPr>
        <w:t xml:space="preserve"> that</w:t>
      </w:r>
      <w:r w:rsidRPr="00AD3DA2">
        <w:rPr>
          <w:b/>
          <w:lang w:val="en-CA" w:eastAsia="en-AU" w:bidi="en-AU"/>
        </w:rPr>
        <w:t xml:space="preserve"> </w:t>
      </w:r>
      <w:r w:rsidRPr="00AD3DA2">
        <w:rPr>
          <w:lang w:val="en-CA" w:eastAsia="en-AU" w:bidi="en-AU"/>
        </w:rPr>
        <w:t xml:space="preserve">common challenges </w:t>
      </w:r>
      <w:r>
        <w:rPr>
          <w:lang w:val="en-CA" w:eastAsia="en-AU" w:bidi="en-AU"/>
        </w:rPr>
        <w:t xml:space="preserve">for development of </w:t>
      </w:r>
      <w:proofErr w:type="spellStart"/>
      <w:r>
        <w:rPr>
          <w:lang w:val="en-CA" w:eastAsia="en-AU" w:bidi="en-AU"/>
        </w:rPr>
        <w:t>eHIS</w:t>
      </w:r>
      <w:proofErr w:type="spellEnd"/>
      <w:r>
        <w:rPr>
          <w:lang w:val="en-CA" w:eastAsia="en-AU" w:bidi="en-AU"/>
        </w:rPr>
        <w:t>, such as</w:t>
      </w:r>
      <w:r w:rsidRPr="00AD3DA2">
        <w:rPr>
          <w:lang w:val="en-CA" w:eastAsia="en-AU" w:bidi="en-AU"/>
        </w:rPr>
        <w:t xml:space="preserve"> unique identifiers and appropriate tools or </w:t>
      </w:r>
      <w:r>
        <w:rPr>
          <w:lang w:val="en-CA" w:eastAsia="en-AU" w:bidi="en-AU"/>
        </w:rPr>
        <w:t>software, can</w:t>
      </w:r>
      <w:r w:rsidRPr="00AD3DA2">
        <w:rPr>
          <w:lang w:val="en-CA" w:eastAsia="en-AU" w:bidi="en-AU"/>
        </w:rPr>
        <w:t xml:space="preserve"> be more efficiently addressed at the regional level</w:t>
      </w:r>
      <w:r>
        <w:rPr>
          <w:lang w:val="en-CA" w:eastAsia="en-AU" w:bidi="en-AU"/>
        </w:rPr>
        <w:t>,</w:t>
      </w:r>
      <w:r w:rsidRPr="00AD3DA2">
        <w:rPr>
          <w:lang w:val="en-CA" w:eastAsia="en-AU" w:bidi="en-AU"/>
        </w:rPr>
        <w:t xml:space="preserve"> with </w:t>
      </w:r>
      <w:r>
        <w:rPr>
          <w:lang w:val="en-CA" w:eastAsia="en-AU" w:bidi="en-AU"/>
        </w:rPr>
        <w:t xml:space="preserve">advice and </w:t>
      </w:r>
      <w:r w:rsidRPr="00AD3DA2">
        <w:rPr>
          <w:lang w:val="en-CA" w:eastAsia="en-AU" w:bidi="en-AU"/>
        </w:rPr>
        <w:t>support from regional organisations helping to manage limited country capacity.</w:t>
      </w:r>
    </w:p>
    <w:p w:rsidR="00A51A21" w:rsidRDefault="00A51A21" w:rsidP="0039776F">
      <w:pPr>
        <w:spacing w:after="0" w:line="240" w:lineRule="auto"/>
        <w:rPr>
          <w:lang w:val="en-AU"/>
        </w:rPr>
      </w:pPr>
    </w:p>
    <w:p w:rsidR="00A51A21" w:rsidRDefault="00A51A21" w:rsidP="0039776F">
      <w:pPr>
        <w:spacing w:after="0" w:line="240" w:lineRule="auto"/>
      </w:pPr>
      <w:r>
        <w:rPr>
          <w:b/>
          <w:bCs/>
        </w:rPr>
        <w:t xml:space="preserve">5. </w:t>
      </w:r>
      <w:r w:rsidRPr="004A5BAC">
        <w:rPr>
          <w:b/>
          <w:bCs/>
        </w:rPr>
        <w:t>Human resources for health</w:t>
      </w:r>
      <w:r w:rsidRPr="004A5BAC">
        <w:br/>
      </w:r>
    </w:p>
    <w:p w:rsidR="00A51A21" w:rsidRDefault="00A51A21" w:rsidP="0039776F">
      <w:pPr>
        <w:spacing w:after="0" w:line="240" w:lineRule="auto"/>
        <w:rPr>
          <w:i/>
          <w:iCs/>
        </w:rPr>
      </w:pPr>
      <w:r w:rsidRPr="00B47C86">
        <w:rPr>
          <w:i/>
        </w:rPr>
        <w:t>5.1</w:t>
      </w:r>
      <w:r w:rsidRPr="004A5BAC">
        <w:t xml:space="preserve"> </w:t>
      </w:r>
      <w:r w:rsidRPr="004A5BAC">
        <w:rPr>
          <w:i/>
        </w:rPr>
        <w:t xml:space="preserve">Recommendations of </w:t>
      </w:r>
      <w:r>
        <w:rPr>
          <w:i/>
        </w:rPr>
        <w:t xml:space="preserve">the </w:t>
      </w:r>
      <w:r w:rsidRPr="004A5BAC">
        <w:rPr>
          <w:i/>
        </w:rPr>
        <w:t>meetings</w:t>
      </w:r>
      <w:r>
        <w:rPr>
          <w:i/>
        </w:rPr>
        <w:t xml:space="preserve"> of</w:t>
      </w:r>
      <w:r w:rsidRPr="004A5BAC">
        <w:rPr>
          <w:i/>
        </w:rPr>
        <w:t xml:space="preserve"> </w:t>
      </w:r>
      <w:r w:rsidRPr="004A5BAC">
        <w:rPr>
          <w:i/>
          <w:lang w:val="en-AU"/>
        </w:rPr>
        <w:t>Regional Medical Councils</w:t>
      </w:r>
      <w:r w:rsidRPr="004A5BAC">
        <w:rPr>
          <w:i/>
        </w:rPr>
        <w:t xml:space="preserve"> and </w:t>
      </w:r>
      <w:r w:rsidRPr="004A5BAC">
        <w:rPr>
          <w:i/>
          <w:iCs/>
        </w:rPr>
        <w:t xml:space="preserve">Directors of Clinical Services </w:t>
      </w:r>
    </w:p>
    <w:p w:rsidR="00A51A21" w:rsidRPr="004A5BAC" w:rsidRDefault="00A51A21" w:rsidP="0039776F">
      <w:pPr>
        <w:spacing w:after="0" w:line="240" w:lineRule="auto"/>
        <w:rPr>
          <w:iCs/>
        </w:rPr>
      </w:pPr>
      <w:r>
        <w:rPr>
          <w:iCs/>
        </w:rPr>
        <w:t xml:space="preserve">     </w:t>
      </w:r>
      <w:r w:rsidRPr="004A5BAC">
        <w:rPr>
          <w:iCs/>
        </w:rPr>
        <w:t>HOH:</w:t>
      </w:r>
    </w:p>
    <w:p w:rsidR="00A51A21" w:rsidRPr="0022330C" w:rsidRDefault="00A51A21" w:rsidP="0039776F">
      <w:pPr>
        <w:pStyle w:val="ListParagraph"/>
        <w:numPr>
          <w:ilvl w:val="0"/>
          <w:numId w:val="6"/>
        </w:numPr>
        <w:spacing w:after="0" w:line="240" w:lineRule="auto"/>
        <w:rPr>
          <w:lang w:val="en-AU"/>
        </w:rPr>
      </w:pPr>
      <w:r w:rsidRPr="00A457A4">
        <w:rPr>
          <w:lang w:val="en-AU"/>
        </w:rPr>
        <w:lastRenderedPageBreak/>
        <w:t xml:space="preserve">endorsed the recommendations of the meetings of Regional Medical Councils and Directors of Clinical Services, which were held on 16 and 17 April respectively </w:t>
      </w:r>
      <w:r w:rsidRPr="0022330C">
        <w:rPr>
          <w:lang w:val="en-AU"/>
        </w:rPr>
        <w:t>(the recommendations are attached);</w:t>
      </w:r>
    </w:p>
    <w:p w:rsidR="00A51A21" w:rsidRDefault="00A51A21" w:rsidP="0039776F">
      <w:pPr>
        <w:pStyle w:val="ListParagraph"/>
        <w:spacing w:after="0" w:line="240" w:lineRule="auto"/>
        <w:rPr>
          <w:lang w:val="en-AU"/>
        </w:rPr>
      </w:pPr>
    </w:p>
    <w:p w:rsidR="00A51A21" w:rsidRDefault="00A51A21" w:rsidP="0039776F">
      <w:pPr>
        <w:pStyle w:val="ListParagraph"/>
        <w:numPr>
          <w:ilvl w:val="0"/>
          <w:numId w:val="6"/>
        </w:numPr>
        <w:spacing w:after="0" w:line="240" w:lineRule="auto"/>
        <w:rPr>
          <w:lang w:val="en-AU"/>
        </w:rPr>
      </w:pPr>
      <w:r>
        <w:rPr>
          <w:lang w:val="en-AU"/>
        </w:rPr>
        <w:t>approved the</w:t>
      </w:r>
      <w:r w:rsidRPr="0022330C">
        <w:rPr>
          <w:lang w:val="en-AU"/>
        </w:rPr>
        <w:t xml:space="preserve"> establishment of a regional mechanism to support national frameworks for registration of health practitioners</w:t>
      </w:r>
    </w:p>
    <w:p w:rsidR="00A51A21" w:rsidRPr="00A457A4" w:rsidRDefault="00A51A21" w:rsidP="0039776F">
      <w:pPr>
        <w:pStyle w:val="ListParagraph"/>
        <w:spacing w:after="0" w:line="240" w:lineRule="auto"/>
        <w:rPr>
          <w:lang w:val="en-AU"/>
        </w:rPr>
      </w:pPr>
    </w:p>
    <w:p w:rsidR="00A51A21" w:rsidRDefault="00A51A21" w:rsidP="0039776F">
      <w:pPr>
        <w:pStyle w:val="ListParagraph"/>
        <w:numPr>
          <w:ilvl w:val="0"/>
          <w:numId w:val="6"/>
        </w:numPr>
        <w:spacing w:after="0" w:line="240" w:lineRule="auto"/>
        <w:rPr>
          <w:lang w:val="en-AU"/>
        </w:rPr>
      </w:pPr>
      <w:r w:rsidRPr="00A457A4">
        <w:rPr>
          <w:lang w:val="en-AU"/>
        </w:rPr>
        <w:t>approved the proposal to establish the Pacific Cancer Registry hub through the Global Initiative for Cancer Registry Development, facilitated by the International Agency for Research on Cancer and supported by partners including Australia, New Zealand, SPC and WHO;</w:t>
      </w:r>
    </w:p>
    <w:p w:rsidR="00A51A21" w:rsidRPr="00A457A4" w:rsidRDefault="00A51A21" w:rsidP="0039776F">
      <w:pPr>
        <w:pStyle w:val="ListParagraph"/>
        <w:spacing w:after="0" w:line="240" w:lineRule="auto"/>
        <w:rPr>
          <w:lang w:val="en-AU"/>
        </w:rPr>
      </w:pPr>
    </w:p>
    <w:p w:rsidR="00A51A21" w:rsidRPr="00A457A4" w:rsidRDefault="00A51A21" w:rsidP="0039776F">
      <w:pPr>
        <w:pStyle w:val="ListParagraph"/>
        <w:numPr>
          <w:ilvl w:val="0"/>
          <w:numId w:val="6"/>
        </w:numPr>
        <w:spacing w:after="0" w:line="240" w:lineRule="auto"/>
        <w:rPr>
          <w:lang w:val="en-AU"/>
        </w:rPr>
      </w:pPr>
      <w:proofErr w:type="gramStart"/>
      <w:r w:rsidRPr="00A457A4">
        <w:rPr>
          <w:lang w:val="en-AU"/>
        </w:rPr>
        <w:t>agreed</w:t>
      </w:r>
      <w:proofErr w:type="gramEnd"/>
      <w:r w:rsidRPr="00A457A4">
        <w:rPr>
          <w:lang w:val="en-AU"/>
        </w:rPr>
        <w:t xml:space="preserve"> that further consideration should be given to the necessary investments for implementation of the Pacific Cancer Registry</w:t>
      </w:r>
      <w:r>
        <w:rPr>
          <w:lang w:val="en-AU"/>
        </w:rPr>
        <w:t xml:space="preserve"> hub</w:t>
      </w:r>
      <w:r w:rsidRPr="00A457A4">
        <w:rPr>
          <w:lang w:val="en-AU"/>
        </w:rPr>
        <w:t>.</w:t>
      </w:r>
    </w:p>
    <w:p w:rsidR="0039776F" w:rsidRDefault="0039776F" w:rsidP="0039776F">
      <w:pPr>
        <w:spacing w:after="0" w:line="240" w:lineRule="auto"/>
        <w:rPr>
          <w:i/>
        </w:rPr>
      </w:pPr>
    </w:p>
    <w:p w:rsidR="00A51A21" w:rsidRDefault="00A51A21" w:rsidP="0039776F">
      <w:pPr>
        <w:spacing w:after="0" w:line="240" w:lineRule="auto"/>
        <w:rPr>
          <w:i/>
          <w:iCs/>
        </w:rPr>
      </w:pPr>
      <w:r w:rsidRPr="00B47C86">
        <w:rPr>
          <w:i/>
        </w:rPr>
        <w:t>5.2</w:t>
      </w:r>
      <w:r w:rsidRPr="00A457A4">
        <w:t xml:space="preserve"> </w:t>
      </w:r>
      <w:r w:rsidRPr="00B47C86">
        <w:rPr>
          <w:i/>
        </w:rPr>
        <w:t>Healthcare work</w:t>
      </w:r>
      <w:r>
        <w:rPr>
          <w:i/>
        </w:rPr>
        <w:t>force</w:t>
      </w:r>
      <w:r w:rsidRPr="00B47C86">
        <w:rPr>
          <w:i/>
        </w:rPr>
        <w:t xml:space="preserve"> training - </w:t>
      </w:r>
      <w:r w:rsidRPr="00B47C86">
        <w:rPr>
          <w:i/>
          <w:iCs/>
        </w:rPr>
        <w:t>Updates from Fiji National University (FNU) and University of Fiji School of Medicine</w:t>
      </w:r>
    </w:p>
    <w:p w:rsidR="0039776F" w:rsidRDefault="0039776F" w:rsidP="0039776F">
      <w:pPr>
        <w:spacing w:after="0" w:line="240" w:lineRule="auto"/>
        <w:rPr>
          <w:i/>
          <w:iCs/>
        </w:rPr>
      </w:pPr>
    </w:p>
    <w:p w:rsidR="00A51A21" w:rsidRDefault="00A51A21" w:rsidP="0039776F">
      <w:pPr>
        <w:pStyle w:val="ListParagraph"/>
        <w:numPr>
          <w:ilvl w:val="0"/>
          <w:numId w:val="7"/>
        </w:numPr>
        <w:spacing w:after="0" w:line="240" w:lineRule="auto"/>
        <w:rPr>
          <w:iCs/>
          <w:lang w:val="en-AU"/>
        </w:rPr>
      </w:pPr>
      <w:r w:rsidRPr="00A26917">
        <w:rPr>
          <w:iCs/>
          <w:lang w:val="en-AU"/>
        </w:rPr>
        <w:t xml:space="preserve">acknowledged </w:t>
      </w:r>
      <w:r>
        <w:rPr>
          <w:iCs/>
          <w:lang w:val="en-AU"/>
        </w:rPr>
        <w:t>updates</w:t>
      </w:r>
      <w:r w:rsidRPr="00A26917">
        <w:rPr>
          <w:iCs/>
          <w:lang w:val="en-AU"/>
        </w:rPr>
        <w:t xml:space="preserve"> </w:t>
      </w:r>
      <w:r>
        <w:rPr>
          <w:iCs/>
          <w:lang w:val="en-AU"/>
        </w:rPr>
        <w:t>on</w:t>
      </w:r>
      <w:r w:rsidRPr="00A26917">
        <w:rPr>
          <w:iCs/>
          <w:lang w:val="en-AU"/>
        </w:rPr>
        <w:t xml:space="preserve"> the current programmes and curriculum </w:t>
      </w:r>
      <w:r>
        <w:rPr>
          <w:iCs/>
          <w:lang w:val="en-AU"/>
        </w:rPr>
        <w:t>developments</w:t>
      </w:r>
      <w:r w:rsidRPr="00A26917">
        <w:rPr>
          <w:iCs/>
          <w:lang w:val="en-AU"/>
        </w:rPr>
        <w:t xml:space="preserve"> of the FNU College of Medicine, Nursing and Health Sciences</w:t>
      </w:r>
      <w:r>
        <w:rPr>
          <w:iCs/>
          <w:lang w:val="en-AU"/>
        </w:rPr>
        <w:t>,</w:t>
      </w:r>
      <w:r w:rsidRPr="00A26917">
        <w:rPr>
          <w:iCs/>
          <w:lang w:val="en-AU"/>
        </w:rPr>
        <w:t xml:space="preserve"> and of the </w:t>
      </w:r>
      <w:r w:rsidRPr="00A26917">
        <w:rPr>
          <w:iCs/>
        </w:rPr>
        <w:t>University of Fiji School of Medicine</w:t>
      </w:r>
      <w:r w:rsidRPr="00A26917">
        <w:rPr>
          <w:iCs/>
          <w:lang w:val="en-AU"/>
        </w:rPr>
        <w:t>;</w:t>
      </w:r>
    </w:p>
    <w:p w:rsidR="00A51A21" w:rsidRDefault="00A51A21" w:rsidP="0039776F">
      <w:pPr>
        <w:pStyle w:val="ListParagraph"/>
        <w:spacing w:after="0" w:line="240" w:lineRule="auto"/>
        <w:rPr>
          <w:rFonts w:cstheme="minorHAnsi"/>
        </w:rPr>
      </w:pPr>
    </w:p>
    <w:p w:rsidR="00A51A21" w:rsidRDefault="00A51A21" w:rsidP="0039776F">
      <w:pPr>
        <w:pStyle w:val="ListParagraph"/>
        <w:numPr>
          <w:ilvl w:val="0"/>
          <w:numId w:val="7"/>
        </w:numPr>
        <w:spacing w:after="0" w:line="240" w:lineRule="auto"/>
        <w:rPr>
          <w:rFonts w:cstheme="minorHAnsi"/>
        </w:rPr>
      </w:pPr>
      <w:proofErr w:type="gramStart"/>
      <w:r w:rsidRPr="00A26917">
        <w:rPr>
          <w:rFonts w:cstheme="minorHAnsi"/>
        </w:rPr>
        <w:t>welcomed</w:t>
      </w:r>
      <w:proofErr w:type="gramEnd"/>
      <w:r w:rsidRPr="00A26917">
        <w:rPr>
          <w:rFonts w:cstheme="minorHAnsi"/>
        </w:rPr>
        <w:t xml:space="preserve"> the establishment of the post of Associate Dean Regional at </w:t>
      </w:r>
      <w:r>
        <w:rPr>
          <w:rFonts w:cstheme="minorHAnsi"/>
        </w:rPr>
        <w:t xml:space="preserve">the </w:t>
      </w:r>
      <w:r w:rsidRPr="00A26917">
        <w:rPr>
          <w:rFonts w:cstheme="minorHAnsi"/>
        </w:rPr>
        <w:t>FNU College of Medicine, Nursing and Health Sciences to better provide for the healthcare workforce needs of Pacific Island countries, and to support regional students enrolled in FNU’s health programmes.</w:t>
      </w:r>
    </w:p>
    <w:p w:rsidR="00A51A21" w:rsidRPr="00A26917" w:rsidRDefault="00A51A21" w:rsidP="0039776F">
      <w:pPr>
        <w:pStyle w:val="ListParagraph"/>
        <w:spacing w:after="0" w:line="240" w:lineRule="auto"/>
        <w:rPr>
          <w:rFonts w:cstheme="minorHAnsi"/>
        </w:rPr>
      </w:pPr>
    </w:p>
    <w:p w:rsidR="00A51A21" w:rsidRDefault="00A51A21" w:rsidP="0039776F">
      <w:pPr>
        <w:spacing w:after="0" w:line="240" w:lineRule="auto"/>
        <w:rPr>
          <w:rFonts w:cstheme="minorHAnsi"/>
          <w:i/>
          <w:iCs/>
        </w:rPr>
      </w:pPr>
      <w:r w:rsidRPr="00A26917">
        <w:rPr>
          <w:rFonts w:cstheme="minorHAnsi"/>
          <w:i/>
        </w:rPr>
        <w:t>5.3</w:t>
      </w:r>
      <w:r w:rsidRPr="00A26917">
        <w:rPr>
          <w:rFonts w:cstheme="minorHAnsi"/>
        </w:rPr>
        <w:t xml:space="preserve"> </w:t>
      </w:r>
      <w:r w:rsidRPr="00A26917">
        <w:rPr>
          <w:rFonts w:cstheme="minorHAnsi"/>
          <w:i/>
          <w:iCs/>
        </w:rPr>
        <w:t xml:space="preserve">State of the Pacific Reproductive, Maternal, </w:t>
      </w:r>
      <w:proofErr w:type="spellStart"/>
      <w:r w:rsidRPr="00A26917">
        <w:rPr>
          <w:rFonts w:cstheme="minorHAnsi"/>
          <w:i/>
          <w:iCs/>
        </w:rPr>
        <w:t>Newborn</w:t>
      </w:r>
      <w:proofErr w:type="spellEnd"/>
      <w:r w:rsidRPr="00A26917">
        <w:rPr>
          <w:rFonts w:cstheme="minorHAnsi"/>
          <w:i/>
          <w:iCs/>
        </w:rPr>
        <w:t>, Child and Adolescent Health (RMNCAH) Workforce</w:t>
      </w:r>
    </w:p>
    <w:p w:rsidR="0039776F" w:rsidRDefault="0039776F" w:rsidP="0039776F">
      <w:pPr>
        <w:spacing w:after="0" w:line="240" w:lineRule="auto"/>
        <w:rPr>
          <w:rFonts w:cstheme="minorHAnsi"/>
          <w:i/>
          <w:iCs/>
        </w:rPr>
      </w:pPr>
    </w:p>
    <w:p w:rsidR="00A51A21" w:rsidRPr="0003066E" w:rsidRDefault="00A51A21" w:rsidP="0039776F">
      <w:pPr>
        <w:spacing w:after="0" w:line="240" w:lineRule="auto"/>
        <w:ind w:left="720"/>
        <w:rPr>
          <w:rFonts w:cstheme="minorHAnsi"/>
        </w:rPr>
      </w:pPr>
      <w:r>
        <w:rPr>
          <w:rFonts w:cstheme="minorHAnsi"/>
        </w:rPr>
        <w:t xml:space="preserve">HOH </w:t>
      </w:r>
      <w:r w:rsidRPr="00A26917">
        <w:rPr>
          <w:rFonts w:cstheme="minorHAnsi"/>
        </w:rPr>
        <w:t>noted with interest the preliminary findings of UNFPA’s assessment of the current RMNCAH workforce and projection of future needs</w:t>
      </w:r>
      <w:r>
        <w:rPr>
          <w:rFonts w:cstheme="minorHAnsi"/>
        </w:rPr>
        <w:t>, and looked forward to the</w:t>
      </w:r>
      <w:r>
        <w:rPr>
          <w:rFonts w:cstheme="minorHAnsi"/>
          <w:b/>
        </w:rPr>
        <w:t xml:space="preserve"> </w:t>
      </w:r>
      <w:r w:rsidRPr="0003066E">
        <w:rPr>
          <w:rFonts w:cstheme="minorHAnsi"/>
        </w:rPr>
        <w:t>conclusions and recommendations of th</w:t>
      </w:r>
      <w:r>
        <w:rPr>
          <w:rFonts w:cstheme="minorHAnsi"/>
        </w:rPr>
        <w:t>e</w:t>
      </w:r>
      <w:r w:rsidRPr="0003066E">
        <w:rPr>
          <w:rFonts w:cstheme="minorHAnsi"/>
        </w:rPr>
        <w:t xml:space="preserve"> completed study.</w:t>
      </w:r>
    </w:p>
    <w:p w:rsidR="00A51A21" w:rsidRDefault="00A51A21" w:rsidP="0039776F">
      <w:pPr>
        <w:spacing w:after="0" w:line="240" w:lineRule="auto"/>
        <w:rPr>
          <w:rFonts w:cstheme="minorHAnsi"/>
          <w:b/>
          <w:bCs/>
        </w:rPr>
      </w:pPr>
    </w:p>
    <w:p w:rsidR="00A51A21" w:rsidRDefault="00A51A21" w:rsidP="0039776F">
      <w:pPr>
        <w:spacing w:after="0" w:line="240" w:lineRule="auto"/>
        <w:rPr>
          <w:rFonts w:cstheme="minorHAnsi"/>
          <w:bCs/>
          <w:i/>
        </w:rPr>
      </w:pPr>
      <w:r w:rsidRPr="004B29F6">
        <w:rPr>
          <w:rFonts w:cstheme="minorHAnsi"/>
          <w:b/>
          <w:bCs/>
        </w:rPr>
        <w:t xml:space="preserve">6. Health </w:t>
      </w:r>
      <w:r>
        <w:rPr>
          <w:rFonts w:cstheme="minorHAnsi"/>
          <w:b/>
          <w:bCs/>
        </w:rPr>
        <w:t>s</w:t>
      </w:r>
      <w:r w:rsidRPr="004B29F6">
        <w:rPr>
          <w:rFonts w:cstheme="minorHAnsi"/>
          <w:b/>
          <w:bCs/>
        </w:rPr>
        <w:t>ecurity</w:t>
      </w:r>
      <w:r w:rsidRPr="004B29F6">
        <w:rPr>
          <w:rFonts w:cstheme="minorHAnsi"/>
          <w:bCs/>
        </w:rPr>
        <w:br/>
      </w:r>
    </w:p>
    <w:p w:rsidR="00A51A21" w:rsidRDefault="00A51A21" w:rsidP="0039776F">
      <w:pPr>
        <w:spacing w:after="0" w:line="240" w:lineRule="auto"/>
        <w:rPr>
          <w:rFonts w:cstheme="minorHAnsi"/>
          <w:i/>
          <w:lang w:val="en-AU"/>
        </w:rPr>
      </w:pPr>
      <w:r w:rsidRPr="002608B3">
        <w:rPr>
          <w:rFonts w:cstheme="minorHAnsi"/>
          <w:bCs/>
          <w:i/>
        </w:rPr>
        <w:t>6.1</w:t>
      </w:r>
      <w:r w:rsidRPr="004B29F6">
        <w:rPr>
          <w:rFonts w:cstheme="minorHAnsi"/>
          <w:bCs/>
        </w:rPr>
        <w:t xml:space="preserve"> </w:t>
      </w:r>
      <w:r w:rsidRPr="002608B3">
        <w:rPr>
          <w:rFonts w:cstheme="minorHAnsi"/>
          <w:bCs/>
          <w:i/>
        </w:rPr>
        <w:t>International Health Regulations (</w:t>
      </w:r>
      <w:r w:rsidRPr="002608B3">
        <w:rPr>
          <w:rFonts w:cstheme="minorHAnsi"/>
          <w:bCs/>
          <w:i/>
          <w:iCs/>
        </w:rPr>
        <w:t>IHR)/Pacific Health Security Coordination Plan (</w:t>
      </w:r>
      <w:proofErr w:type="spellStart"/>
      <w:r w:rsidRPr="002608B3">
        <w:rPr>
          <w:rFonts w:cstheme="minorHAnsi"/>
          <w:i/>
          <w:lang w:val="en-AU"/>
        </w:rPr>
        <w:t>PaHSeC</w:t>
      </w:r>
      <w:proofErr w:type="spellEnd"/>
      <w:r w:rsidRPr="002608B3">
        <w:rPr>
          <w:rFonts w:cstheme="minorHAnsi"/>
          <w:i/>
          <w:lang w:val="en-AU"/>
        </w:rPr>
        <w:t>)</w:t>
      </w:r>
    </w:p>
    <w:p w:rsidR="00A51A21" w:rsidRPr="002608B3" w:rsidRDefault="00A51A21" w:rsidP="0039776F">
      <w:pPr>
        <w:spacing w:after="0" w:line="240" w:lineRule="auto"/>
        <w:rPr>
          <w:rFonts w:cstheme="minorHAnsi"/>
          <w:bCs/>
        </w:rPr>
      </w:pPr>
      <w:r>
        <w:rPr>
          <w:rFonts w:cstheme="minorHAnsi"/>
          <w:bCs/>
        </w:rPr>
        <w:t xml:space="preserve">     </w:t>
      </w:r>
      <w:r w:rsidRPr="002608B3">
        <w:rPr>
          <w:rFonts w:cstheme="minorHAnsi"/>
          <w:bCs/>
        </w:rPr>
        <w:t>HOH:</w:t>
      </w:r>
    </w:p>
    <w:p w:rsidR="00A51A21" w:rsidRDefault="00A51A21" w:rsidP="0039776F">
      <w:pPr>
        <w:pStyle w:val="ListParagraph"/>
        <w:numPr>
          <w:ilvl w:val="0"/>
          <w:numId w:val="8"/>
        </w:numPr>
        <w:spacing w:after="0" w:line="240" w:lineRule="auto"/>
        <w:rPr>
          <w:rFonts w:cstheme="minorHAnsi"/>
          <w:lang w:val="en-AU"/>
        </w:rPr>
      </w:pPr>
      <w:r>
        <w:rPr>
          <w:rFonts w:cstheme="minorHAnsi"/>
          <w:lang w:val="en-AU"/>
        </w:rPr>
        <w:t>n</w:t>
      </w:r>
      <w:r w:rsidRPr="002608B3">
        <w:rPr>
          <w:rFonts w:cstheme="minorHAnsi"/>
          <w:lang w:val="en-AU"/>
        </w:rPr>
        <w:t xml:space="preserve">oted the global developments pertaining to the five-year global strategic plan to improve public health preparedness and response, the changes to the State Party Annual Report, and the global momentum to implement all four components of the </w:t>
      </w:r>
      <w:r>
        <w:rPr>
          <w:rFonts w:cstheme="minorHAnsi"/>
          <w:lang w:val="en-AU"/>
        </w:rPr>
        <w:t>IHR</w:t>
      </w:r>
      <w:r w:rsidRPr="002608B3">
        <w:rPr>
          <w:rFonts w:cstheme="minorHAnsi"/>
          <w:lang w:val="en-AU"/>
        </w:rPr>
        <w:t xml:space="preserve"> Monitoring and </w:t>
      </w:r>
      <w:r>
        <w:rPr>
          <w:rFonts w:cstheme="minorHAnsi"/>
          <w:lang w:val="en-AU"/>
        </w:rPr>
        <w:t>E</w:t>
      </w:r>
      <w:r w:rsidRPr="002608B3">
        <w:rPr>
          <w:rFonts w:cstheme="minorHAnsi"/>
          <w:lang w:val="en-AU"/>
        </w:rPr>
        <w:t>valuation Framework, including Joint External Evaluation (JEE);</w:t>
      </w:r>
    </w:p>
    <w:p w:rsidR="00A51A21" w:rsidRPr="002608B3" w:rsidRDefault="00A51A21" w:rsidP="0039776F">
      <w:pPr>
        <w:pStyle w:val="ListParagraph"/>
        <w:spacing w:after="0" w:line="240" w:lineRule="auto"/>
        <w:rPr>
          <w:rFonts w:cstheme="minorHAnsi"/>
          <w:lang w:val="en-AU"/>
        </w:rPr>
      </w:pPr>
    </w:p>
    <w:p w:rsidR="00A51A21" w:rsidRDefault="00A51A21" w:rsidP="0039776F">
      <w:pPr>
        <w:pStyle w:val="ListParagraph"/>
        <w:numPr>
          <w:ilvl w:val="0"/>
          <w:numId w:val="8"/>
        </w:numPr>
        <w:spacing w:after="0" w:line="240" w:lineRule="auto"/>
        <w:rPr>
          <w:rFonts w:cstheme="minorHAnsi"/>
          <w:lang w:val="en-AU"/>
        </w:rPr>
      </w:pPr>
      <w:r>
        <w:rPr>
          <w:rFonts w:cstheme="minorHAnsi"/>
          <w:lang w:val="en-AU"/>
        </w:rPr>
        <w:t>a</w:t>
      </w:r>
      <w:r w:rsidRPr="002608B3">
        <w:rPr>
          <w:rFonts w:cstheme="minorHAnsi"/>
          <w:lang w:val="en-AU"/>
        </w:rPr>
        <w:t>greed to continue annual self-assessments of IHR core capacity implementation, including review of the level of national resource allocation to health security, to inform national IHR implementation plans;</w:t>
      </w:r>
    </w:p>
    <w:p w:rsidR="00A51A21" w:rsidRPr="002608B3" w:rsidRDefault="00A51A21" w:rsidP="0039776F">
      <w:pPr>
        <w:pStyle w:val="ListParagraph"/>
        <w:spacing w:after="0" w:line="240" w:lineRule="auto"/>
        <w:rPr>
          <w:rFonts w:cstheme="minorHAnsi"/>
          <w:lang w:val="en-AU"/>
        </w:rPr>
      </w:pPr>
    </w:p>
    <w:p w:rsidR="00A51A21" w:rsidRDefault="00A51A21" w:rsidP="0039776F">
      <w:pPr>
        <w:pStyle w:val="ListParagraph"/>
        <w:numPr>
          <w:ilvl w:val="0"/>
          <w:numId w:val="8"/>
        </w:numPr>
        <w:spacing w:after="0" w:line="240" w:lineRule="auto"/>
        <w:rPr>
          <w:rFonts w:cstheme="minorHAnsi"/>
          <w:lang w:val="en-AU"/>
        </w:rPr>
      </w:pPr>
      <w:r>
        <w:rPr>
          <w:rFonts w:cstheme="minorHAnsi"/>
          <w:lang w:val="en-AU"/>
        </w:rPr>
        <w:t>a</w:t>
      </w:r>
      <w:r w:rsidRPr="002608B3">
        <w:rPr>
          <w:rFonts w:cstheme="minorHAnsi"/>
          <w:lang w:val="en-AU"/>
        </w:rPr>
        <w:t xml:space="preserve">greed to actively encourage and support implementation of </w:t>
      </w:r>
      <w:r>
        <w:rPr>
          <w:rFonts w:cstheme="minorHAnsi"/>
          <w:lang w:val="en-AU"/>
        </w:rPr>
        <w:t>A</w:t>
      </w:r>
      <w:r w:rsidRPr="002608B3">
        <w:rPr>
          <w:rFonts w:cstheme="minorHAnsi"/>
          <w:lang w:val="en-AU"/>
        </w:rPr>
        <w:t xml:space="preserve">fter </w:t>
      </w:r>
      <w:r>
        <w:rPr>
          <w:rFonts w:cstheme="minorHAnsi"/>
          <w:lang w:val="en-AU"/>
        </w:rPr>
        <w:t>A</w:t>
      </w:r>
      <w:r w:rsidRPr="002608B3">
        <w:rPr>
          <w:rFonts w:cstheme="minorHAnsi"/>
          <w:lang w:val="en-AU"/>
        </w:rPr>
        <w:t xml:space="preserve">ction </w:t>
      </w:r>
      <w:r>
        <w:rPr>
          <w:rFonts w:cstheme="minorHAnsi"/>
          <w:lang w:val="en-AU"/>
        </w:rPr>
        <w:t>R</w:t>
      </w:r>
      <w:r w:rsidRPr="002608B3">
        <w:rPr>
          <w:rFonts w:cstheme="minorHAnsi"/>
          <w:lang w:val="en-AU"/>
        </w:rPr>
        <w:t xml:space="preserve">eviews </w:t>
      </w:r>
      <w:r>
        <w:rPr>
          <w:rFonts w:cstheme="minorHAnsi"/>
          <w:lang w:val="en-AU"/>
        </w:rPr>
        <w:t xml:space="preserve">(AAR) </w:t>
      </w:r>
      <w:r w:rsidRPr="002608B3">
        <w:rPr>
          <w:rFonts w:cstheme="minorHAnsi"/>
          <w:lang w:val="en-AU"/>
        </w:rPr>
        <w:t>of outbreak and other emergency responses, and simulation exercises, on an annual basis;</w:t>
      </w:r>
    </w:p>
    <w:p w:rsidR="00A51A21" w:rsidRPr="002608B3" w:rsidRDefault="00A51A21" w:rsidP="0039776F">
      <w:pPr>
        <w:pStyle w:val="ListParagraph"/>
        <w:spacing w:after="0" w:line="240" w:lineRule="auto"/>
        <w:rPr>
          <w:rFonts w:cstheme="minorHAnsi"/>
          <w:lang w:val="en-AU"/>
        </w:rPr>
      </w:pPr>
    </w:p>
    <w:p w:rsidR="00A51A21" w:rsidRDefault="00A51A21" w:rsidP="0039776F">
      <w:pPr>
        <w:pStyle w:val="ListParagraph"/>
        <w:numPr>
          <w:ilvl w:val="0"/>
          <w:numId w:val="8"/>
        </w:numPr>
        <w:spacing w:after="0" w:line="240" w:lineRule="auto"/>
        <w:rPr>
          <w:rFonts w:cstheme="minorHAnsi"/>
          <w:lang w:val="en-AU"/>
        </w:rPr>
      </w:pPr>
      <w:proofErr w:type="gramStart"/>
      <w:r>
        <w:rPr>
          <w:rFonts w:cstheme="minorHAnsi"/>
          <w:lang w:val="en-AU"/>
        </w:rPr>
        <w:lastRenderedPageBreak/>
        <w:t>n</w:t>
      </w:r>
      <w:r w:rsidRPr="002608B3">
        <w:rPr>
          <w:rFonts w:cstheme="minorHAnsi"/>
          <w:lang w:val="en-AU"/>
        </w:rPr>
        <w:t>oted</w:t>
      </w:r>
      <w:proofErr w:type="gramEnd"/>
      <w:r w:rsidRPr="002608B3">
        <w:rPr>
          <w:rFonts w:cstheme="minorHAnsi"/>
          <w:lang w:val="en-AU"/>
        </w:rPr>
        <w:t xml:space="preserve"> the progress made in the inception phase of the Pacific Health Security Coordination Plan, 2017–2022 (</w:t>
      </w:r>
      <w:proofErr w:type="spellStart"/>
      <w:r w:rsidRPr="002608B3">
        <w:rPr>
          <w:rFonts w:cstheme="minorHAnsi"/>
          <w:lang w:val="en-AU"/>
        </w:rPr>
        <w:t>PaHSeC</w:t>
      </w:r>
      <w:proofErr w:type="spellEnd"/>
      <w:r w:rsidRPr="002608B3">
        <w:rPr>
          <w:rFonts w:cstheme="minorHAnsi"/>
          <w:lang w:val="en-AU"/>
        </w:rPr>
        <w:t xml:space="preserve">), and the opportunities for funding national and regional IHR/health security strengthening activities under </w:t>
      </w:r>
      <w:proofErr w:type="spellStart"/>
      <w:r w:rsidRPr="002608B3">
        <w:rPr>
          <w:rFonts w:cstheme="minorHAnsi"/>
          <w:lang w:val="en-AU"/>
        </w:rPr>
        <w:t>PaHSeC</w:t>
      </w:r>
      <w:proofErr w:type="spellEnd"/>
      <w:r>
        <w:rPr>
          <w:rFonts w:cstheme="minorHAnsi"/>
          <w:lang w:val="en-AU"/>
        </w:rPr>
        <w:t>.</w:t>
      </w:r>
    </w:p>
    <w:p w:rsidR="00A51A21" w:rsidRPr="0003066E" w:rsidRDefault="00A51A21" w:rsidP="0039776F">
      <w:pPr>
        <w:pStyle w:val="ListParagraph"/>
        <w:spacing w:after="0" w:line="240" w:lineRule="auto"/>
        <w:rPr>
          <w:rFonts w:cstheme="minorHAnsi"/>
          <w:lang w:val="en-AU"/>
        </w:rPr>
      </w:pPr>
    </w:p>
    <w:p w:rsidR="00A51A21" w:rsidRDefault="00A51A21" w:rsidP="0039776F">
      <w:pPr>
        <w:spacing w:after="0" w:line="240" w:lineRule="auto"/>
        <w:rPr>
          <w:rFonts w:cstheme="minorHAnsi"/>
          <w:i/>
          <w:iCs/>
        </w:rPr>
      </w:pPr>
      <w:r w:rsidRPr="002608B3">
        <w:rPr>
          <w:rFonts w:cstheme="minorHAnsi"/>
          <w:i/>
        </w:rPr>
        <w:t>6.2</w:t>
      </w:r>
      <w:r w:rsidRPr="002608B3">
        <w:rPr>
          <w:rFonts w:cstheme="minorHAnsi"/>
        </w:rPr>
        <w:t xml:space="preserve"> </w:t>
      </w:r>
      <w:r w:rsidRPr="002608B3">
        <w:rPr>
          <w:i/>
          <w:lang w:val="en-US"/>
        </w:rPr>
        <w:t>Pacific Public Health Surveillance Network (</w:t>
      </w:r>
      <w:r w:rsidRPr="002608B3">
        <w:rPr>
          <w:rFonts w:cstheme="minorHAnsi"/>
          <w:i/>
          <w:iCs/>
        </w:rPr>
        <w:t>PPHSN) update</w:t>
      </w:r>
    </w:p>
    <w:p w:rsidR="0039776F" w:rsidRDefault="0039776F" w:rsidP="0039776F">
      <w:pPr>
        <w:spacing w:after="0" w:line="240" w:lineRule="auto"/>
        <w:rPr>
          <w:rFonts w:cstheme="minorHAnsi"/>
          <w:lang w:val="en-AU"/>
        </w:rPr>
      </w:pPr>
    </w:p>
    <w:p w:rsidR="00A51A21" w:rsidRPr="0003066E" w:rsidRDefault="00A51A21" w:rsidP="0039776F">
      <w:pPr>
        <w:spacing w:after="0" w:line="240" w:lineRule="auto"/>
        <w:rPr>
          <w:rFonts w:cstheme="minorHAnsi"/>
          <w:lang w:val="en-AU"/>
        </w:rPr>
      </w:pPr>
      <w:r>
        <w:rPr>
          <w:rFonts w:cstheme="minorHAnsi"/>
          <w:lang w:val="en-AU"/>
        </w:rPr>
        <w:t xml:space="preserve">     </w:t>
      </w:r>
      <w:r w:rsidRPr="0003066E">
        <w:rPr>
          <w:rFonts w:cstheme="minorHAnsi"/>
          <w:lang w:val="en-AU"/>
        </w:rPr>
        <w:t>HOH:</w:t>
      </w:r>
    </w:p>
    <w:p w:rsidR="00A51A21" w:rsidRPr="002608B3" w:rsidRDefault="00A51A21" w:rsidP="0039776F">
      <w:pPr>
        <w:numPr>
          <w:ilvl w:val="0"/>
          <w:numId w:val="9"/>
        </w:numPr>
        <w:spacing w:after="0" w:line="240" w:lineRule="auto"/>
        <w:rPr>
          <w:rFonts w:cstheme="minorHAnsi"/>
          <w:lang w:val="en-AU"/>
        </w:rPr>
      </w:pPr>
      <w:r>
        <w:rPr>
          <w:rFonts w:cstheme="minorHAnsi"/>
          <w:lang w:val="en-AU"/>
        </w:rPr>
        <w:t>n</w:t>
      </w:r>
      <w:r w:rsidRPr="002608B3">
        <w:rPr>
          <w:rFonts w:cstheme="minorHAnsi"/>
          <w:lang w:val="en-AU"/>
        </w:rPr>
        <w:t xml:space="preserve">oted that </w:t>
      </w:r>
      <w:r>
        <w:rPr>
          <w:rFonts w:cstheme="minorHAnsi"/>
          <w:lang w:val="en-AU"/>
        </w:rPr>
        <w:t xml:space="preserve">the process for </w:t>
      </w:r>
      <w:r w:rsidRPr="002608B3">
        <w:rPr>
          <w:rFonts w:cstheme="minorHAnsi"/>
          <w:lang w:val="en-AU"/>
        </w:rPr>
        <w:t>request</w:t>
      </w:r>
      <w:r>
        <w:rPr>
          <w:rFonts w:cstheme="minorHAnsi"/>
          <w:lang w:val="en-AU"/>
        </w:rPr>
        <w:t>ing</w:t>
      </w:r>
      <w:r w:rsidRPr="002608B3">
        <w:rPr>
          <w:rFonts w:cstheme="minorHAnsi"/>
          <w:lang w:val="en-AU"/>
        </w:rPr>
        <w:t xml:space="preserve">  assistance</w:t>
      </w:r>
      <w:r>
        <w:rPr>
          <w:rFonts w:cstheme="minorHAnsi"/>
          <w:lang w:val="en-AU"/>
        </w:rPr>
        <w:t xml:space="preserve"> from</w:t>
      </w:r>
      <w:r w:rsidRPr="002608B3">
        <w:rPr>
          <w:rFonts w:cstheme="minorHAnsi"/>
          <w:lang w:val="en-AU"/>
        </w:rPr>
        <w:t xml:space="preserve"> the Global Outbreak Alert and Response Network </w:t>
      </w:r>
      <w:r>
        <w:rPr>
          <w:rFonts w:cstheme="minorHAnsi"/>
          <w:lang w:val="en-AU"/>
        </w:rPr>
        <w:t>(GOARN) should be made</w:t>
      </w:r>
      <w:r w:rsidRPr="002608B3">
        <w:rPr>
          <w:rFonts w:cstheme="minorHAnsi"/>
          <w:lang w:val="en-AU"/>
        </w:rPr>
        <w:t xml:space="preserve"> through WHO</w:t>
      </w:r>
      <w:r>
        <w:rPr>
          <w:rFonts w:cstheme="minorHAnsi"/>
          <w:lang w:val="en-AU"/>
        </w:rPr>
        <w:t>;</w:t>
      </w:r>
    </w:p>
    <w:p w:rsidR="00A51A21" w:rsidRPr="002608B3" w:rsidRDefault="00A51A21" w:rsidP="0039776F">
      <w:pPr>
        <w:numPr>
          <w:ilvl w:val="0"/>
          <w:numId w:val="9"/>
        </w:numPr>
        <w:spacing w:after="0" w:line="240" w:lineRule="auto"/>
        <w:rPr>
          <w:rFonts w:cstheme="minorHAnsi"/>
          <w:lang w:val="en-AU"/>
        </w:rPr>
      </w:pPr>
      <w:r>
        <w:rPr>
          <w:rFonts w:cstheme="minorHAnsi"/>
          <w:lang w:val="en-AU"/>
        </w:rPr>
        <w:t>n</w:t>
      </w:r>
      <w:r w:rsidRPr="002608B3">
        <w:rPr>
          <w:rFonts w:cstheme="minorHAnsi"/>
          <w:lang w:val="en-AU"/>
        </w:rPr>
        <w:t>oted that SPC will be the umbrella organi</w:t>
      </w:r>
      <w:r>
        <w:rPr>
          <w:rFonts w:cstheme="minorHAnsi"/>
          <w:lang w:val="en-AU"/>
        </w:rPr>
        <w:t>s</w:t>
      </w:r>
      <w:r w:rsidRPr="002608B3">
        <w:rPr>
          <w:rFonts w:cstheme="minorHAnsi"/>
          <w:lang w:val="en-AU"/>
        </w:rPr>
        <w:t>ation for submitting Pacific CVs for provision of international assistance through GOARN</w:t>
      </w:r>
      <w:r>
        <w:rPr>
          <w:rFonts w:cstheme="minorHAnsi"/>
          <w:lang w:val="en-AU"/>
        </w:rPr>
        <w:t>;</w:t>
      </w:r>
    </w:p>
    <w:p w:rsidR="00A51A21" w:rsidRPr="002608B3" w:rsidRDefault="00A51A21" w:rsidP="0039776F">
      <w:pPr>
        <w:numPr>
          <w:ilvl w:val="0"/>
          <w:numId w:val="9"/>
        </w:numPr>
        <w:spacing w:after="0" w:line="240" w:lineRule="auto"/>
        <w:rPr>
          <w:rFonts w:cstheme="minorHAnsi"/>
          <w:lang w:val="en-AU"/>
        </w:rPr>
      </w:pPr>
      <w:r w:rsidRPr="002608B3">
        <w:rPr>
          <w:rFonts w:cstheme="minorHAnsi"/>
          <w:lang w:val="en-AU"/>
        </w:rPr>
        <w:t xml:space="preserve">noted that the </w:t>
      </w:r>
      <w:proofErr w:type="spellStart"/>
      <w:r w:rsidRPr="00904492">
        <w:rPr>
          <w:rFonts w:cstheme="minorHAnsi"/>
          <w:lang w:val="en-AU"/>
        </w:rPr>
        <w:t>Agence</w:t>
      </w:r>
      <w:proofErr w:type="spellEnd"/>
      <w:r w:rsidRPr="00904492">
        <w:rPr>
          <w:rFonts w:cstheme="minorHAnsi"/>
          <w:lang w:val="en-AU"/>
        </w:rPr>
        <w:t xml:space="preserve"> </w:t>
      </w:r>
      <w:proofErr w:type="spellStart"/>
      <w:r w:rsidRPr="00904492">
        <w:rPr>
          <w:rFonts w:cstheme="minorHAnsi"/>
          <w:lang w:val="en-AU"/>
        </w:rPr>
        <w:t>Française</w:t>
      </w:r>
      <w:proofErr w:type="spellEnd"/>
      <w:r w:rsidRPr="00904492">
        <w:rPr>
          <w:rFonts w:cstheme="minorHAnsi"/>
          <w:lang w:val="en-AU"/>
        </w:rPr>
        <w:t xml:space="preserve"> de </w:t>
      </w:r>
      <w:proofErr w:type="spellStart"/>
      <w:r w:rsidRPr="00904492">
        <w:rPr>
          <w:rFonts w:cstheme="minorHAnsi"/>
          <w:lang w:val="en-AU"/>
        </w:rPr>
        <w:t>Développement</w:t>
      </w:r>
      <w:proofErr w:type="spellEnd"/>
      <w:r>
        <w:rPr>
          <w:rFonts w:cstheme="minorHAnsi"/>
          <w:lang w:val="en-AU"/>
        </w:rPr>
        <w:t xml:space="preserve"> (AFD)</w:t>
      </w:r>
      <w:r w:rsidRPr="002608B3">
        <w:rPr>
          <w:rFonts w:cstheme="minorHAnsi"/>
          <w:lang w:val="en-AU"/>
        </w:rPr>
        <w:t>-SPC funding of E</w:t>
      </w:r>
      <w:r>
        <w:rPr>
          <w:rFonts w:cstheme="minorHAnsi"/>
          <w:lang w:val="en-AU"/>
        </w:rPr>
        <w:t>UR</w:t>
      </w:r>
      <w:r w:rsidRPr="002608B3">
        <w:rPr>
          <w:rFonts w:cstheme="minorHAnsi"/>
          <w:lang w:val="en-AU"/>
        </w:rPr>
        <w:t xml:space="preserve"> 3</w:t>
      </w:r>
      <w:r>
        <w:rPr>
          <w:rFonts w:cstheme="minorHAnsi"/>
          <w:lang w:val="en-AU"/>
        </w:rPr>
        <w:t xml:space="preserve"> million for the PPHSN strengthening project </w:t>
      </w:r>
      <w:r w:rsidRPr="002608B3">
        <w:rPr>
          <w:rFonts w:cstheme="minorHAnsi"/>
          <w:lang w:val="en-AU"/>
        </w:rPr>
        <w:t>is partial, with supplement</w:t>
      </w:r>
      <w:r>
        <w:rPr>
          <w:rFonts w:cstheme="minorHAnsi"/>
          <w:lang w:val="en-AU"/>
        </w:rPr>
        <w:t>ary</w:t>
      </w:r>
      <w:r w:rsidRPr="002608B3">
        <w:rPr>
          <w:rFonts w:cstheme="minorHAnsi"/>
          <w:lang w:val="en-AU"/>
        </w:rPr>
        <w:t xml:space="preserve"> funding to be provided by PPHSN partners and </w:t>
      </w:r>
      <w:r>
        <w:rPr>
          <w:rFonts w:cstheme="minorHAnsi"/>
          <w:lang w:val="en-AU"/>
        </w:rPr>
        <w:t>Pacific Island countries;</w:t>
      </w:r>
    </w:p>
    <w:p w:rsidR="00A51A21" w:rsidRPr="002608B3" w:rsidRDefault="00A51A21" w:rsidP="0039776F">
      <w:pPr>
        <w:numPr>
          <w:ilvl w:val="0"/>
          <w:numId w:val="9"/>
        </w:numPr>
        <w:spacing w:after="0" w:line="240" w:lineRule="auto"/>
        <w:rPr>
          <w:rFonts w:cstheme="minorHAnsi"/>
          <w:lang w:val="en-AU"/>
        </w:rPr>
      </w:pPr>
      <w:r>
        <w:rPr>
          <w:rFonts w:cstheme="minorHAnsi"/>
          <w:lang w:val="en-AU"/>
        </w:rPr>
        <w:t>a</w:t>
      </w:r>
      <w:r w:rsidRPr="002608B3">
        <w:rPr>
          <w:rFonts w:cstheme="minorHAnsi"/>
          <w:lang w:val="en-AU"/>
        </w:rPr>
        <w:t xml:space="preserve">cknowledged the need to provide continued resources to maintain laboratory accreditation, should specific countries opt for </w:t>
      </w:r>
      <w:r>
        <w:rPr>
          <w:rFonts w:cstheme="minorHAnsi"/>
          <w:lang w:val="en-AU"/>
        </w:rPr>
        <w:t xml:space="preserve">full </w:t>
      </w:r>
      <w:r w:rsidRPr="002608B3">
        <w:rPr>
          <w:rFonts w:cstheme="minorHAnsi"/>
          <w:lang w:val="en-AU"/>
        </w:rPr>
        <w:t>accreditation</w:t>
      </w:r>
      <w:r>
        <w:rPr>
          <w:rFonts w:cstheme="minorHAnsi"/>
          <w:lang w:val="en-AU"/>
        </w:rPr>
        <w:t>;</w:t>
      </w:r>
    </w:p>
    <w:p w:rsidR="00A51A21" w:rsidRPr="002608B3" w:rsidRDefault="00A51A21" w:rsidP="0039776F">
      <w:pPr>
        <w:numPr>
          <w:ilvl w:val="0"/>
          <w:numId w:val="9"/>
        </w:numPr>
        <w:spacing w:after="0" w:line="240" w:lineRule="auto"/>
        <w:rPr>
          <w:rFonts w:cstheme="minorHAnsi"/>
          <w:lang w:val="en-AU"/>
        </w:rPr>
      </w:pPr>
      <w:r>
        <w:rPr>
          <w:rFonts w:cstheme="minorHAnsi"/>
          <w:lang w:val="en-AU"/>
        </w:rPr>
        <w:t>a</w:t>
      </w:r>
      <w:r w:rsidRPr="002608B3">
        <w:rPr>
          <w:rFonts w:cstheme="minorHAnsi"/>
          <w:lang w:val="en-AU"/>
        </w:rPr>
        <w:t xml:space="preserve">greed to send </w:t>
      </w:r>
      <w:r>
        <w:rPr>
          <w:rFonts w:cstheme="minorHAnsi"/>
          <w:lang w:val="en-AU"/>
        </w:rPr>
        <w:t xml:space="preserve">a </w:t>
      </w:r>
      <w:r w:rsidRPr="002608B3">
        <w:rPr>
          <w:rFonts w:cstheme="minorHAnsi"/>
          <w:lang w:val="en-AU"/>
        </w:rPr>
        <w:t xml:space="preserve">communique requesting FNU to review </w:t>
      </w:r>
      <w:r>
        <w:rPr>
          <w:rFonts w:cstheme="minorHAnsi"/>
          <w:lang w:val="en-AU"/>
        </w:rPr>
        <w:t xml:space="preserve">the </w:t>
      </w:r>
      <w:r w:rsidRPr="002608B3">
        <w:rPr>
          <w:rFonts w:cstheme="minorHAnsi"/>
          <w:lang w:val="en-AU"/>
        </w:rPr>
        <w:t xml:space="preserve">current </w:t>
      </w:r>
      <w:r w:rsidRPr="00FB14F6">
        <w:rPr>
          <w:rFonts w:cstheme="minorHAnsi"/>
          <w:lang w:val="en-AU"/>
        </w:rPr>
        <w:t>Postgraduate Certificate in Field Epidemiology </w:t>
      </w:r>
      <w:r w:rsidRPr="002608B3">
        <w:rPr>
          <w:rFonts w:cstheme="minorHAnsi"/>
          <w:lang w:val="en-AU"/>
        </w:rPr>
        <w:t xml:space="preserve">programme document to make all </w:t>
      </w:r>
      <w:r>
        <w:rPr>
          <w:rFonts w:cstheme="minorHAnsi"/>
          <w:lang w:val="en-AU"/>
        </w:rPr>
        <w:t>five</w:t>
      </w:r>
      <w:r w:rsidRPr="002608B3">
        <w:rPr>
          <w:rFonts w:cstheme="minorHAnsi"/>
          <w:lang w:val="en-AU"/>
        </w:rPr>
        <w:t xml:space="preserve"> courses annuali</w:t>
      </w:r>
      <w:r>
        <w:rPr>
          <w:rFonts w:cstheme="minorHAnsi"/>
          <w:lang w:val="en-AU"/>
        </w:rPr>
        <w:t>s</w:t>
      </w:r>
      <w:r w:rsidRPr="002608B3">
        <w:rPr>
          <w:rFonts w:cstheme="minorHAnsi"/>
          <w:lang w:val="en-AU"/>
        </w:rPr>
        <w:t xml:space="preserve">ed, implemented over </w:t>
      </w:r>
      <w:r>
        <w:rPr>
          <w:rFonts w:cstheme="minorHAnsi"/>
          <w:lang w:val="en-AU"/>
        </w:rPr>
        <w:t>two</w:t>
      </w:r>
      <w:r w:rsidRPr="002608B3">
        <w:rPr>
          <w:rFonts w:cstheme="minorHAnsi"/>
          <w:lang w:val="en-AU"/>
        </w:rPr>
        <w:t xml:space="preserve"> years</w:t>
      </w:r>
      <w:r>
        <w:rPr>
          <w:rFonts w:cstheme="minorHAnsi"/>
          <w:lang w:val="en-AU"/>
        </w:rPr>
        <w:t>;</w:t>
      </w:r>
    </w:p>
    <w:p w:rsidR="00A51A21" w:rsidRDefault="00A51A21" w:rsidP="0039776F">
      <w:pPr>
        <w:numPr>
          <w:ilvl w:val="0"/>
          <w:numId w:val="9"/>
        </w:numPr>
        <w:spacing w:after="0" w:line="240" w:lineRule="auto"/>
        <w:rPr>
          <w:rFonts w:cstheme="minorHAnsi"/>
          <w:lang w:val="en-AU"/>
        </w:rPr>
      </w:pPr>
      <w:r>
        <w:rPr>
          <w:rFonts w:cstheme="minorHAnsi"/>
          <w:lang w:val="en-AU"/>
        </w:rPr>
        <w:t>a</w:t>
      </w:r>
      <w:r w:rsidRPr="002608B3">
        <w:rPr>
          <w:rFonts w:cstheme="minorHAnsi"/>
          <w:lang w:val="en-AU"/>
        </w:rPr>
        <w:t xml:space="preserve">greed to </w:t>
      </w:r>
      <w:r>
        <w:rPr>
          <w:rFonts w:cstheme="minorHAnsi"/>
          <w:lang w:val="en-AU"/>
        </w:rPr>
        <w:t>make</w:t>
      </w:r>
      <w:r w:rsidRPr="002608B3">
        <w:rPr>
          <w:rFonts w:cstheme="minorHAnsi"/>
          <w:lang w:val="en-AU"/>
        </w:rPr>
        <w:t xml:space="preserve"> </w:t>
      </w:r>
      <w:r>
        <w:rPr>
          <w:rFonts w:cstheme="minorHAnsi"/>
          <w:lang w:val="en-AU"/>
        </w:rPr>
        <w:t xml:space="preserve">a </w:t>
      </w:r>
      <w:r w:rsidRPr="002608B3">
        <w:rPr>
          <w:rFonts w:cstheme="minorHAnsi"/>
          <w:lang w:val="en-AU"/>
        </w:rPr>
        <w:t>special request to FNU</w:t>
      </w:r>
      <w:r>
        <w:rPr>
          <w:rFonts w:cstheme="minorHAnsi"/>
          <w:lang w:val="en-AU"/>
        </w:rPr>
        <w:t>,</w:t>
      </w:r>
      <w:r w:rsidRPr="002608B3">
        <w:rPr>
          <w:rFonts w:cstheme="minorHAnsi"/>
          <w:lang w:val="en-AU"/>
        </w:rPr>
        <w:t xml:space="preserve"> via </w:t>
      </w:r>
      <w:r>
        <w:rPr>
          <w:rFonts w:cstheme="minorHAnsi"/>
          <w:lang w:val="en-AU"/>
        </w:rPr>
        <w:t xml:space="preserve">the </w:t>
      </w:r>
      <w:r w:rsidRPr="002608B3">
        <w:rPr>
          <w:rFonts w:cstheme="minorHAnsi"/>
          <w:lang w:val="en-AU"/>
        </w:rPr>
        <w:t>Ministry of Health and Ministry of Education</w:t>
      </w:r>
      <w:r>
        <w:rPr>
          <w:rFonts w:cstheme="minorHAnsi"/>
          <w:lang w:val="en-AU"/>
        </w:rPr>
        <w:t>,</w:t>
      </w:r>
      <w:r w:rsidRPr="002608B3">
        <w:rPr>
          <w:rFonts w:cstheme="minorHAnsi"/>
          <w:lang w:val="en-AU"/>
        </w:rPr>
        <w:t xml:space="preserve"> for some flexibility to be granted in terms of enrolment </w:t>
      </w:r>
      <w:r>
        <w:rPr>
          <w:rFonts w:cstheme="minorHAnsi"/>
          <w:lang w:val="en-AU"/>
        </w:rPr>
        <w:t xml:space="preserve">requirements </w:t>
      </w:r>
      <w:r w:rsidRPr="002608B3">
        <w:rPr>
          <w:rFonts w:cstheme="minorHAnsi"/>
          <w:lang w:val="en-AU"/>
        </w:rPr>
        <w:t xml:space="preserve">and </w:t>
      </w:r>
      <w:r>
        <w:rPr>
          <w:rFonts w:cstheme="minorHAnsi"/>
          <w:lang w:val="en-AU"/>
        </w:rPr>
        <w:t xml:space="preserve">timing of </w:t>
      </w:r>
      <w:r w:rsidRPr="002608B3">
        <w:rPr>
          <w:rFonts w:cstheme="minorHAnsi"/>
          <w:lang w:val="en-AU"/>
        </w:rPr>
        <w:t xml:space="preserve">delivery </w:t>
      </w:r>
      <w:r>
        <w:rPr>
          <w:rFonts w:cstheme="minorHAnsi"/>
          <w:lang w:val="en-AU"/>
        </w:rPr>
        <w:t>of courses</w:t>
      </w:r>
      <w:r w:rsidRPr="001E2FC6">
        <w:rPr>
          <w:rFonts w:cstheme="minorHAnsi"/>
          <w:shd w:val="clear" w:color="auto" w:fill="FFFFFF"/>
        </w:rPr>
        <w:t xml:space="preserve"> </w:t>
      </w:r>
      <w:r>
        <w:rPr>
          <w:rFonts w:cstheme="minorHAnsi"/>
          <w:shd w:val="clear" w:color="auto" w:fill="FFFFFF"/>
        </w:rPr>
        <w:t xml:space="preserve">in the </w:t>
      </w:r>
      <w:r w:rsidRPr="00A56920">
        <w:rPr>
          <w:rFonts w:cstheme="minorHAnsi"/>
          <w:shd w:val="clear" w:color="auto" w:fill="FFFFFF"/>
        </w:rPr>
        <w:t>Data for Decision-Making (</w:t>
      </w:r>
      <w:r w:rsidRPr="00A56920">
        <w:rPr>
          <w:rStyle w:val="Emphasis"/>
          <w:rFonts w:cstheme="minorHAnsi"/>
          <w:shd w:val="clear" w:color="auto" w:fill="FFFFFF"/>
        </w:rPr>
        <w:t>DDM</w:t>
      </w:r>
      <w:r w:rsidRPr="00A56920">
        <w:rPr>
          <w:rFonts w:cstheme="minorHAnsi"/>
          <w:shd w:val="clear" w:color="auto" w:fill="FFFFFF"/>
        </w:rPr>
        <w:t>)/Strengthening </w:t>
      </w:r>
      <w:r w:rsidRPr="00A56920">
        <w:rPr>
          <w:rStyle w:val="Emphasis"/>
          <w:rFonts w:cstheme="minorHAnsi"/>
          <w:shd w:val="clear" w:color="auto" w:fill="FFFFFF"/>
        </w:rPr>
        <w:t>Health</w:t>
      </w:r>
      <w:r w:rsidRPr="00A56920">
        <w:rPr>
          <w:rFonts w:cstheme="minorHAnsi"/>
          <w:shd w:val="clear" w:color="auto" w:fill="FFFFFF"/>
        </w:rPr>
        <w:t> Interventions in the Pacific (</w:t>
      </w:r>
      <w:r w:rsidRPr="00A56920">
        <w:rPr>
          <w:rStyle w:val="Emphasis"/>
          <w:rFonts w:cstheme="minorHAnsi"/>
          <w:shd w:val="clear" w:color="auto" w:fill="FFFFFF"/>
        </w:rPr>
        <w:t>SHIP</w:t>
      </w:r>
      <w:r w:rsidRPr="00A56920">
        <w:rPr>
          <w:rFonts w:cstheme="minorHAnsi"/>
          <w:shd w:val="clear" w:color="auto" w:fill="FFFFFF"/>
        </w:rPr>
        <w:t>) Programme</w:t>
      </w:r>
      <w:r>
        <w:rPr>
          <w:rFonts w:cstheme="minorHAnsi"/>
          <w:shd w:val="clear" w:color="auto" w:fill="FFFFFF"/>
        </w:rPr>
        <w:t>.</w:t>
      </w:r>
    </w:p>
    <w:p w:rsidR="00A51A21" w:rsidRDefault="00A51A21" w:rsidP="0039776F">
      <w:pPr>
        <w:spacing w:after="0" w:line="240" w:lineRule="auto"/>
        <w:rPr>
          <w:rFonts w:cstheme="minorHAnsi"/>
          <w:b/>
          <w:bCs/>
        </w:rPr>
      </w:pPr>
    </w:p>
    <w:p w:rsidR="00A51A21" w:rsidRDefault="00A51A21" w:rsidP="0039776F">
      <w:pPr>
        <w:spacing w:after="0" w:line="240" w:lineRule="auto"/>
        <w:rPr>
          <w:rFonts w:cstheme="minorHAnsi"/>
          <w:i/>
          <w:iCs/>
        </w:rPr>
      </w:pPr>
      <w:r>
        <w:rPr>
          <w:rFonts w:cstheme="minorHAnsi"/>
          <w:b/>
          <w:bCs/>
        </w:rPr>
        <w:t xml:space="preserve">7. </w:t>
      </w:r>
      <w:r w:rsidRPr="001E2FC6">
        <w:rPr>
          <w:rFonts w:cstheme="minorHAnsi"/>
          <w:b/>
          <w:bCs/>
        </w:rPr>
        <w:t>Non</w:t>
      </w:r>
      <w:r>
        <w:rPr>
          <w:rFonts w:cstheme="minorHAnsi"/>
          <w:b/>
          <w:bCs/>
        </w:rPr>
        <w:t>-c</w:t>
      </w:r>
      <w:r w:rsidRPr="001E2FC6">
        <w:rPr>
          <w:rFonts w:cstheme="minorHAnsi"/>
          <w:b/>
          <w:bCs/>
        </w:rPr>
        <w:t xml:space="preserve">ommunicable </w:t>
      </w:r>
      <w:r>
        <w:rPr>
          <w:rFonts w:cstheme="minorHAnsi"/>
          <w:b/>
          <w:bCs/>
        </w:rPr>
        <w:t>d</w:t>
      </w:r>
      <w:r w:rsidRPr="001E2FC6">
        <w:rPr>
          <w:rFonts w:cstheme="minorHAnsi"/>
          <w:b/>
          <w:bCs/>
        </w:rPr>
        <w:t>iseases</w:t>
      </w:r>
      <w:r>
        <w:rPr>
          <w:rFonts w:cstheme="minorHAnsi"/>
          <w:b/>
          <w:bCs/>
        </w:rPr>
        <w:t xml:space="preserve"> (NCDs)</w:t>
      </w:r>
      <w:r w:rsidRPr="001E2FC6">
        <w:rPr>
          <w:rFonts w:cstheme="minorHAnsi"/>
        </w:rPr>
        <w:br/>
      </w:r>
    </w:p>
    <w:p w:rsidR="00A51A21" w:rsidRDefault="00A51A21" w:rsidP="0039776F">
      <w:pPr>
        <w:spacing w:after="0" w:line="240" w:lineRule="auto"/>
        <w:rPr>
          <w:rFonts w:cstheme="minorHAnsi"/>
          <w:i/>
          <w:iCs/>
        </w:rPr>
      </w:pPr>
      <w:r w:rsidRPr="001E2FC6">
        <w:rPr>
          <w:rFonts w:cstheme="minorHAnsi"/>
          <w:i/>
          <w:iCs/>
        </w:rPr>
        <w:t xml:space="preserve">7.1 Impact of fiscal measures </w:t>
      </w:r>
      <w:r>
        <w:rPr>
          <w:rFonts w:cstheme="minorHAnsi"/>
          <w:i/>
          <w:iCs/>
        </w:rPr>
        <w:t>‒</w:t>
      </w:r>
      <w:r w:rsidRPr="001E2FC6">
        <w:rPr>
          <w:rFonts w:cstheme="minorHAnsi"/>
          <w:i/>
          <w:iCs/>
        </w:rPr>
        <w:t xml:space="preserve"> Preliminary results from Tonga on taxation increases</w:t>
      </w:r>
    </w:p>
    <w:p w:rsidR="00A51A21" w:rsidRPr="001E2FC6" w:rsidRDefault="00A51A21" w:rsidP="0039776F">
      <w:pPr>
        <w:spacing w:after="0" w:line="240" w:lineRule="auto"/>
        <w:rPr>
          <w:rFonts w:cstheme="minorHAnsi"/>
          <w:lang w:val="en-AU"/>
        </w:rPr>
      </w:pPr>
      <w:r>
        <w:rPr>
          <w:rFonts w:cstheme="minorHAnsi"/>
          <w:lang w:val="en-AU"/>
        </w:rPr>
        <w:t xml:space="preserve">                   HOH</w:t>
      </w:r>
      <w:r w:rsidRPr="001E2FC6">
        <w:rPr>
          <w:rFonts w:cstheme="minorHAnsi"/>
          <w:lang w:val="en-AU"/>
        </w:rPr>
        <w:t xml:space="preserve">: </w:t>
      </w:r>
    </w:p>
    <w:p w:rsidR="00A51A21" w:rsidRDefault="00A51A21" w:rsidP="0039776F">
      <w:pPr>
        <w:pStyle w:val="ListParagraph"/>
        <w:numPr>
          <w:ilvl w:val="0"/>
          <w:numId w:val="10"/>
        </w:numPr>
        <w:spacing w:after="0" w:line="240" w:lineRule="auto"/>
        <w:rPr>
          <w:rFonts w:cstheme="minorHAnsi"/>
          <w:lang w:val="en-AU"/>
        </w:rPr>
      </w:pPr>
      <w:r w:rsidRPr="001E2FC6">
        <w:rPr>
          <w:rFonts w:cstheme="minorHAnsi"/>
          <w:lang w:val="en-AU"/>
        </w:rPr>
        <w:t xml:space="preserve">noted the preliminary findings from the analytic work </w:t>
      </w:r>
      <w:r>
        <w:rPr>
          <w:rFonts w:cstheme="minorHAnsi"/>
          <w:lang w:val="en-AU"/>
        </w:rPr>
        <w:t>‘</w:t>
      </w:r>
      <w:r w:rsidRPr="001E2FC6">
        <w:rPr>
          <w:rFonts w:cstheme="minorHAnsi"/>
          <w:lang w:val="en-AU"/>
        </w:rPr>
        <w:t>Improving the use of taxation policy on tobacco, alcohol, unhealthy food and beverages as a response to the NCD crisis in the Pacific: A country base study in Tonga</w:t>
      </w:r>
      <w:r>
        <w:rPr>
          <w:rFonts w:cstheme="minorHAnsi"/>
          <w:lang w:val="en-AU"/>
        </w:rPr>
        <w:t>’</w:t>
      </w:r>
      <w:r w:rsidRPr="001E2FC6">
        <w:rPr>
          <w:rFonts w:cstheme="minorHAnsi"/>
          <w:lang w:val="en-AU"/>
        </w:rPr>
        <w:t>;</w:t>
      </w:r>
    </w:p>
    <w:p w:rsidR="00A51A21" w:rsidRPr="001E2FC6" w:rsidRDefault="00A51A21" w:rsidP="0039776F">
      <w:pPr>
        <w:pStyle w:val="ListParagraph"/>
        <w:spacing w:after="0" w:line="240" w:lineRule="auto"/>
        <w:ind w:left="1440"/>
        <w:rPr>
          <w:rFonts w:cstheme="minorHAnsi"/>
          <w:lang w:val="en-AU"/>
        </w:rPr>
      </w:pPr>
    </w:p>
    <w:p w:rsidR="00A51A21" w:rsidRDefault="00A51A21" w:rsidP="0039776F">
      <w:pPr>
        <w:pStyle w:val="ListParagraph"/>
        <w:numPr>
          <w:ilvl w:val="0"/>
          <w:numId w:val="10"/>
        </w:numPr>
        <w:spacing w:after="0" w:line="240" w:lineRule="auto"/>
        <w:rPr>
          <w:rFonts w:cstheme="minorHAnsi"/>
          <w:lang w:val="en-AU"/>
        </w:rPr>
      </w:pPr>
      <w:r w:rsidRPr="001E2FC6">
        <w:rPr>
          <w:rFonts w:cstheme="minorHAnsi"/>
          <w:lang w:val="en-AU"/>
        </w:rPr>
        <w:t xml:space="preserve">agreed to strengthen efforts to monitor the implementation and impacts of NCD tax policy interventions, particularly </w:t>
      </w:r>
      <w:r>
        <w:rPr>
          <w:rFonts w:cstheme="minorHAnsi"/>
          <w:lang w:val="en-AU"/>
        </w:rPr>
        <w:t>in</w:t>
      </w:r>
      <w:r w:rsidRPr="001E2FC6">
        <w:rPr>
          <w:rFonts w:cstheme="minorHAnsi"/>
          <w:lang w:val="en-AU"/>
        </w:rPr>
        <w:t xml:space="preserve"> countries that have raised NCD tax</w:t>
      </w:r>
      <w:r w:rsidRPr="00893DB0">
        <w:rPr>
          <w:rFonts w:cstheme="minorHAnsi"/>
          <w:lang w:val="en-AU"/>
        </w:rPr>
        <w:t xml:space="preserve"> </w:t>
      </w:r>
      <w:r w:rsidRPr="001E2FC6">
        <w:rPr>
          <w:rFonts w:cstheme="minorHAnsi"/>
          <w:lang w:val="en-AU"/>
        </w:rPr>
        <w:t>significantly in recent years, to ensure that the policy serve</w:t>
      </w:r>
      <w:r>
        <w:rPr>
          <w:rFonts w:cstheme="minorHAnsi"/>
          <w:lang w:val="en-AU"/>
        </w:rPr>
        <w:t>s</w:t>
      </w:r>
      <w:r w:rsidRPr="001E2FC6">
        <w:rPr>
          <w:rFonts w:cstheme="minorHAnsi"/>
          <w:lang w:val="en-AU"/>
        </w:rPr>
        <w:t xml:space="preserve"> </w:t>
      </w:r>
      <w:r>
        <w:rPr>
          <w:rFonts w:cstheme="minorHAnsi"/>
          <w:lang w:val="en-AU"/>
        </w:rPr>
        <w:t>not just</w:t>
      </w:r>
      <w:r w:rsidRPr="001E2FC6">
        <w:rPr>
          <w:rFonts w:cstheme="minorHAnsi"/>
          <w:lang w:val="en-AU"/>
        </w:rPr>
        <w:t xml:space="preserve"> </w:t>
      </w:r>
      <w:r>
        <w:rPr>
          <w:rFonts w:cstheme="minorHAnsi"/>
          <w:lang w:val="en-AU"/>
        </w:rPr>
        <w:t xml:space="preserve">as </w:t>
      </w:r>
      <w:r w:rsidRPr="001E2FC6">
        <w:rPr>
          <w:rFonts w:cstheme="minorHAnsi"/>
          <w:lang w:val="en-AU"/>
        </w:rPr>
        <w:t>a revenue generation tool</w:t>
      </w:r>
      <w:r>
        <w:rPr>
          <w:rFonts w:cstheme="minorHAnsi"/>
          <w:lang w:val="en-AU"/>
        </w:rPr>
        <w:t xml:space="preserve"> for the government</w:t>
      </w:r>
      <w:r w:rsidRPr="001E2FC6">
        <w:rPr>
          <w:rFonts w:cstheme="minorHAnsi"/>
          <w:lang w:val="en-AU"/>
        </w:rPr>
        <w:t xml:space="preserve">, but </w:t>
      </w:r>
      <w:r>
        <w:rPr>
          <w:rFonts w:cstheme="minorHAnsi"/>
          <w:lang w:val="en-AU"/>
        </w:rPr>
        <w:t>rather as</w:t>
      </w:r>
      <w:r w:rsidRPr="001E2FC6">
        <w:rPr>
          <w:rFonts w:cstheme="minorHAnsi"/>
          <w:lang w:val="en-AU"/>
        </w:rPr>
        <w:t xml:space="preserve"> a tool to enable people to adopt healthier lifestyles, leading to healthier populations and contributing to a healthy economy; </w:t>
      </w:r>
    </w:p>
    <w:p w:rsidR="00A51A21" w:rsidRPr="001E2FC6" w:rsidRDefault="00A51A21" w:rsidP="0039776F">
      <w:pPr>
        <w:pStyle w:val="ListParagraph"/>
        <w:spacing w:after="0" w:line="240" w:lineRule="auto"/>
        <w:rPr>
          <w:rFonts w:cstheme="minorHAnsi"/>
          <w:lang w:val="en-AU"/>
        </w:rPr>
      </w:pPr>
    </w:p>
    <w:p w:rsidR="00A51A21" w:rsidRPr="001E2FC6" w:rsidRDefault="00A51A21" w:rsidP="0039776F">
      <w:pPr>
        <w:pStyle w:val="ListParagraph"/>
        <w:numPr>
          <w:ilvl w:val="0"/>
          <w:numId w:val="10"/>
        </w:numPr>
        <w:spacing w:after="0" w:line="240" w:lineRule="auto"/>
        <w:rPr>
          <w:rFonts w:cstheme="minorHAnsi"/>
          <w:lang w:val="en-AU"/>
        </w:rPr>
      </w:pPr>
      <w:proofErr w:type="gramStart"/>
      <w:r w:rsidRPr="001E2FC6">
        <w:rPr>
          <w:rFonts w:cstheme="minorHAnsi"/>
          <w:lang w:val="en-AU"/>
        </w:rPr>
        <w:t>agreed</w:t>
      </w:r>
      <w:proofErr w:type="gramEnd"/>
      <w:r w:rsidRPr="001E2FC6">
        <w:rPr>
          <w:rFonts w:cstheme="minorHAnsi"/>
          <w:lang w:val="en-AU"/>
        </w:rPr>
        <w:t xml:space="preserve"> to use evidence to improve the design of NCD tax policy interventions. </w:t>
      </w:r>
    </w:p>
    <w:p w:rsidR="00A51A21" w:rsidRDefault="00A51A21" w:rsidP="0039776F">
      <w:pPr>
        <w:spacing w:after="0" w:line="240" w:lineRule="auto"/>
        <w:rPr>
          <w:rFonts w:cstheme="minorHAnsi"/>
          <w:i/>
          <w:iCs/>
        </w:rPr>
      </w:pPr>
    </w:p>
    <w:p w:rsidR="00A51A21" w:rsidRDefault="00A51A21" w:rsidP="0039776F">
      <w:pPr>
        <w:spacing w:after="0" w:line="240" w:lineRule="auto"/>
        <w:rPr>
          <w:rFonts w:cstheme="minorHAnsi"/>
          <w:i/>
          <w:iCs/>
        </w:rPr>
      </w:pPr>
      <w:r w:rsidRPr="007B06C3">
        <w:rPr>
          <w:rFonts w:cstheme="minorHAnsi"/>
          <w:i/>
          <w:iCs/>
        </w:rPr>
        <w:t xml:space="preserve">7.2 </w:t>
      </w:r>
      <w:r w:rsidRPr="007B06C3">
        <w:rPr>
          <w:rFonts w:cstheme="minorHAnsi"/>
          <w:i/>
          <w:lang w:val="en-AU"/>
        </w:rPr>
        <w:t xml:space="preserve">Pacific Monitoring Alliance for </w:t>
      </w:r>
      <w:proofErr w:type="spellStart"/>
      <w:r w:rsidRPr="007B06C3">
        <w:rPr>
          <w:rFonts w:cstheme="minorHAnsi"/>
          <w:i/>
          <w:lang w:val="en-AU"/>
        </w:rPr>
        <w:t>Noncommunicable</w:t>
      </w:r>
      <w:proofErr w:type="spellEnd"/>
      <w:r w:rsidRPr="007B06C3">
        <w:rPr>
          <w:rFonts w:cstheme="minorHAnsi"/>
          <w:i/>
          <w:lang w:val="en-AU"/>
        </w:rPr>
        <w:t xml:space="preserve"> Disease Action (MANA)</w:t>
      </w:r>
      <w:r w:rsidRPr="007B06C3">
        <w:rPr>
          <w:rFonts w:cstheme="minorHAnsi"/>
          <w:lang w:val="en-AU"/>
        </w:rPr>
        <w:t xml:space="preserve"> –</w:t>
      </w:r>
      <w:r w:rsidRPr="007B06C3">
        <w:rPr>
          <w:rFonts w:cstheme="minorHAnsi"/>
          <w:i/>
          <w:iCs/>
        </w:rPr>
        <w:t xml:space="preserve"> update on progress</w:t>
      </w:r>
    </w:p>
    <w:p w:rsidR="00A51A21" w:rsidRPr="00893DB0" w:rsidRDefault="00A51A21" w:rsidP="0039776F">
      <w:pPr>
        <w:spacing w:after="0" w:line="240" w:lineRule="auto"/>
        <w:rPr>
          <w:rFonts w:cstheme="minorHAnsi"/>
          <w:iCs/>
        </w:rPr>
      </w:pPr>
      <w:r>
        <w:rPr>
          <w:rFonts w:cstheme="minorHAnsi"/>
          <w:iCs/>
        </w:rPr>
        <w:t xml:space="preserve">                    </w:t>
      </w:r>
      <w:r w:rsidRPr="00893DB0">
        <w:rPr>
          <w:rFonts w:cstheme="minorHAnsi"/>
          <w:iCs/>
        </w:rPr>
        <w:t>HOH:</w:t>
      </w:r>
    </w:p>
    <w:p w:rsidR="00A51A21" w:rsidRDefault="00A51A21" w:rsidP="0039776F">
      <w:pPr>
        <w:pStyle w:val="ListParagraph"/>
        <w:numPr>
          <w:ilvl w:val="0"/>
          <w:numId w:val="11"/>
        </w:numPr>
        <w:spacing w:after="0" w:line="240" w:lineRule="auto"/>
        <w:rPr>
          <w:rFonts w:cstheme="minorHAnsi"/>
          <w:lang w:val="en-AU"/>
        </w:rPr>
      </w:pPr>
      <w:r w:rsidRPr="007B06C3">
        <w:rPr>
          <w:rFonts w:cstheme="minorHAnsi"/>
          <w:lang w:val="en-AU"/>
        </w:rPr>
        <w:t>noted the update on MANA activities in the past year and key findings of the report ‘Status of NCD policy and legislation in Pacific Island countries and territories, 2018’;</w:t>
      </w:r>
    </w:p>
    <w:p w:rsidR="00A51A21" w:rsidRDefault="00A51A21" w:rsidP="0039776F">
      <w:pPr>
        <w:pStyle w:val="ListParagraph"/>
        <w:spacing w:after="0" w:line="240" w:lineRule="auto"/>
        <w:ind w:left="1440"/>
        <w:rPr>
          <w:rFonts w:cstheme="minorHAnsi"/>
          <w:lang w:val="en-AU"/>
        </w:rPr>
      </w:pPr>
    </w:p>
    <w:p w:rsidR="00A51A21" w:rsidRDefault="00A51A21" w:rsidP="0039776F">
      <w:pPr>
        <w:pStyle w:val="ListParagraph"/>
        <w:numPr>
          <w:ilvl w:val="0"/>
          <w:numId w:val="11"/>
        </w:numPr>
        <w:spacing w:after="0" w:line="240" w:lineRule="auto"/>
        <w:rPr>
          <w:rFonts w:cstheme="minorHAnsi"/>
          <w:lang w:val="en-AU"/>
        </w:rPr>
      </w:pPr>
      <w:r w:rsidRPr="007B06C3">
        <w:rPr>
          <w:rFonts w:cstheme="minorHAnsi"/>
          <w:lang w:val="en-AU"/>
        </w:rPr>
        <w:t>agreed on the value of using the Pacific NCD Dashboard, at the national level, to identify national priority areas for action and to track progress on NCD policy and legislation;</w:t>
      </w:r>
    </w:p>
    <w:p w:rsidR="00A51A21" w:rsidRPr="007B06C3" w:rsidRDefault="00A51A21" w:rsidP="0039776F">
      <w:pPr>
        <w:pStyle w:val="ListParagraph"/>
        <w:spacing w:after="0" w:line="240" w:lineRule="auto"/>
        <w:rPr>
          <w:rFonts w:cstheme="minorHAnsi"/>
          <w:lang w:val="en-AU"/>
        </w:rPr>
      </w:pPr>
    </w:p>
    <w:p w:rsidR="00A51A21" w:rsidRPr="007B06C3" w:rsidRDefault="00A51A21" w:rsidP="0039776F">
      <w:pPr>
        <w:pStyle w:val="ListParagraph"/>
        <w:numPr>
          <w:ilvl w:val="0"/>
          <w:numId w:val="11"/>
        </w:numPr>
        <w:spacing w:after="0" w:line="240" w:lineRule="auto"/>
        <w:rPr>
          <w:rFonts w:cstheme="minorHAnsi"/>
          <w:lang w:val="en-AU"/>
        </w:rPr>
      </w:pPr>
      <w:proofErr w:type="gramStart"/>
      <w:r w:rsidRPr="007B06C3">
        <w:rPr>
          <w:rFonts w:cstheme="minorHAnsi"/>
          <w:lang w:val="en-AU"/>
        </w:rPr>
        <w:lastRenderedPageBreak/>
        <w:t>agreed</w:t>
      </w:r>
      <w:proofErr w:type="gramEnd"/>
      <w:r w:rsidRPr="007B06C3">
        <w:rPr>
          <w:rFonts w:cstheme="minorHAnsi"/>
          <w:lang w:val="en-AU"/>
        </w:rPr>
        <w:t xml:space="preserve"> to use the Pacific NCD Dashboard, at the regional level, as a mutual accountability mechanism to monitor </w:t>
      </w:r>
      <w:r>
        <w:rPr>
          <w:rFonts w:cstheme="minorHAnsi"/>
          <w:lang w:val="en-AU"/>
        </w:rPr>
        <w:t>country</w:t>
      </w:r>
      <w:r w:rsidRPr="007B06C3">
        <w:rPr>
          <w:rFonts w:cstheme="minorHAnsi"/>
          <w:lang w:val="en-AU"/>
        </w:rPr>
        <w:t xml:space="preserve"> progress on NCD action, and to provide updates at each </w:t>
      </w:r>
      <w:r>
        <w:rPr>
          <w:rFonts w:cstheme="minorHAnsi"/>
          <w:lang w:val="en-AU"/>
        </w:rPr>
        <w:t xml:space="preserve">meeting of </w:t>
      </w:r>
      <w:r w:rsidRPr="007B06C3">
        <w:rPr>
          <w:rFonts w:cstheme="minorHAnsi"/>
          <w:lang w:val="en-AU"/>
        </w:rPr>
        <w:t>Heads of Health and Pacific Health Ministers.</w:t>
      </w:r>
    </w:p>
    <w:p w:rsidR="00A51A21" w:rsidRDefault="00A51A21" w:rsidP="0039776F">
      <w:pPr>
        <w:spacing w:after="0" w:line="240" w:lineRule="auto"/>
        <w:rPr>
          <w:rFonts w:cstheme="minorHAnsi"/>
          <w:i/>
        </w:rPr>
      </w:pPr>
    </w:p>
    <w:p w:rsidR="00A51A21" w:rsidRDefault="00A51A21" w:rsidP="0039776F">
      <w:pPr>
        <w:spacing w:after="0" w:line="240" w:lineRule="auto"/>
        <w:rPr>
          <w:rFonts w:cstheme="minorHAnsi"/>
          <w:i/>
          <w:iCs/>
        </w:rPr>
      </w:pPr>
      <w:r w:rsidRPr="007B06C3">
        <w:rPr>
          <w:rFonts w:cstheme="minorHAnsi"/>
          <w:i/>
        </w:rPr>
        <w:t>7.3</w:t>
      </w:r>
      <w:r w:rsidRPr="007B06C3">
        <w:rPr>
          <w:rFonts w:cstheme="minorHAnsi"/>
        </w:rPr>
        <w:t xml:space="preserve"> </w:t>
      </w:r>
      <w:r w:rsidRPr="007B06C3">
        <w:rPr>
          <w:rFonts w:cstheme="minorHAnsi"/>
          <w:i/>
          <w:iCs/>
        </w:rPr>
        <w:t>Regional legislative framework for NCDs</w:t>
      </w:r>
    </w:p>
    <w:p w:rsidR="00A51A21" w:rsidRDefault="00A51A21" w:rsidP="0039776F">
      <w:pPr>
        <w:spacing w:after="0" w:line="240" w:lineRule="auto"/>
        <w:ind w:left="720"/>
        <w:rPr>
          <w:rFonts w:cstheme="minorHAnsi"/>
          <w:lang w:val="en-AU"/>
        </w:rPr>
      </w:pPr>
      <w:r>
        <w:rPr>
          <w:rFonts w:cstheme="minorHAnsi"/>
          <w:lang w:val="en-AU"/>
        </w:rPr>
        <w:t xml:space="preserve">  HOH:</w:t>
      </w:r>
    </w:p>
    <w:p w:rsidR="00A51A21" w:rsidRDefault="00A51A21" w:rsidP="0039776F">
      <w:pPr>
        <w:pStyle w:val="ListParagraph"/>
        <w:numPr>
          <w:ilvl w:val="0"/>
          <w:numId w:val="12"/>
        </w:numPr>
        <w:spacing w:after="0" w:line="240" w:lineRule="auto"/>
        <w:ind w:left="1440" w:hanging="540"/>
        <w:rPr>
          <w:rFonts w:cstheme="minorHAnsi"/>
          <w:lang w:val="en-AU"/>
        </w:rPr>
      </w:pPr>
      <w:r w:rsidRPr="00925C44">
        <w:rPr>
          <w:rFonts w:cstheme="minorHAnsi"/>
          <w:lang w:val="en-AU"/>
        </w:rPr>
        <w:t>considered three proposed options for the next steps in progressing work on a Pacific legislative framework for NCDs;</w:t>
      </w:r>
    </w:p>
    <w:p w:rsidR="00A51A21" w:rsidRPr="00925C44" w:rsidRDefault="00A51A21" w:rsidP="0039776F">
      <w:pPr>
        <w:pStyle w:val="ListParagraph"/>
        <w:spacing w:after="0" w:line="240" w:lineRule="auto"/>
        <w:ind w:left="1440"/>
        <w:rPr>
          <w:rFonts w:cstheme="minorHAnsi"/>
          <w:lang w:val="en-AU"/>
        </w:rPr>
      </w:pPr>
    </w:p>
    <w:p w:rsidR="00A51A21" w:rsidRDefault="00A51A21" w:rsidP="0039776F">
      <w:pPr>
        <w:pStyle w:val="ListParagraph"/>
        <w:numPr>
          <w:ilvl w:val="0"/>
          <w:numId w:val="12"/>
        </w:numPr>
        <w:spacing w:after="0" w:line="240" w:lineRule="auto"/>
        <w:ind w:left="1440" w:hanging="540"/>
        <w:rPr>
          <w:rFonts w:cstheme="minorHAnsi"/>
          <w:lang w:val="en-AU"/>
        </w:rPr>
      </w:pPr>
      <w:r w:rsidRPr="00925C44">
        <w:rPr>
          <w:rFonts w:cstheme="minorHAnsi"/>
          <w:lang w:val="en-AU"/>
        </w:rPr>
        <w:t xml:space="preserve">agreed the secretariat should proceed with developing Option 1 – A framework that incorporates all the legislative measures deemed appropriate to address NCDs, noting that because Pacific Island countries and territories are at different stages, a stepwise approach </w:t>
      </w:r>
      <w:r>
        <w:rPr>
          <w:rFonts w:cstheme="minorHAnsi"/>
          <w:lang w:val="en-AU"/>
        </w:rPr>
        <w:t>will be</w:t>
      </w:r>
      <w:r w:rsidRPr="00925C44">
        <w:rPr>
          <w:rFonts w:cstheme="minorHAnsi"/>
          <w:lang w:val="en-AU"/>
        </w:rPr>
        <w:t xml:space="preserve"> suggested for implementation;</w:t>
      </w:r>
    </w:p>
    <w:p w:rsidR="00A51A21" w:rsidRPr="008E762A" w:rsidRDefault="00A51A21" w:rsidP="0039776F">
      <w:pPr>
        <w:pStyle w:val="ListParagraph"/>
        <w:spacing w:after="0" w:line="240" w:lineRule="auto"/>
        <w:rPr>
          <w:rFonts w:cstheme="minorHAnsi"/>
          <w:lang w:val="en-AU"/>
        </w:rPr>
      </w:pPr>
    </w:p>
    <w:p w:rsidR="00A51A21" w:rsidRPr="00925C44" w:rsidRDefault="00A51A21" w:rsidP="0039776F">
      <w:pPr>
        <w:pStyle w:val="ListParagraph"/>
        <w:numPr>
          <w:ilvl w:val="0"/>
          <w:numId w:val="12"/>
        </w:numPr>
        <w:spacing w:after="0" w:line="240" w:lineRule="auto"/>
        <w:ind w:left="1440" w:hanging="540"/>
        <w:rPr>
          <w:rFonts w:cstheme="minorHAnsi"/>
          <w:lang w:val="en-AU"/>
        </w:rPr>
      </w:pPr>
      <w:proofErr w:type="gramStart"/>
      <w:r w:rsidRPr="00925C44">
        <w:rPr>
          <w:rFonts w:cstheme="minorHAnsi"/>
          <w:lang w:val="en-AU"/>
        </w:rPr>
        <w:t>noted</w:t>
      </w:r>
      <w:proofErr w:type="gramEnd"/>
      <w:r w:rsidRPr="00925C44">
        <w:rPr>
          <w:rFonts w:cstheme="minorHAnsi"/>
          <w:lang w:val="en-AU"/>
        </w:rPr>
        <w:t xml:space="preserve"> that the results of this work will be </w:t>
      </w:r>
      <w:r>
        <w:rPr>
          <w:rFonts w:cstheme="minorHAnsi"/>
          <w:lang w:val="en-AU"/>
        </w:rPr>
        <w:t>reported</w:t>
      </w:r>
      <w:r w:rsidRPr="00925C44">
        <w:rPr>
          <w:rFonts w:cstheme="minorHAnsi"/>
          <w:lang w:val="en-AU"/>
        </w:rPr>
        <w:t xml:space="preserve"> back to the meetings of Heads of Health and Pacific Health Ministers in 2019 for further discussion and a final decision.</w:t>
      </w:r>
    </w:p>
    <w:p w:rsidR="00A51A21" w:rsidRDefault="00A51A21" w:rsidP="0039776F">
      <w:pPr>
        <w:spacing w:after="0" w:line="240" w:lineRule="auto"/>
        <w:ind w:left="1440" w:hanging="1440"/>
        <w:rPr>
          <w:rFonts w:cstheme="minorHAnsi"/>
          <w:i/>
          <w:iCs/>
        </w:rPr>
      </w:pPr>
    </w:p>
    <w:p w:rsidR="00A51A21" w:rsidRDefault="00A51A21" w:rsidP="0039776F">
      <w:pPr>
        <w:spacing w:after="0" w:line="240" w:lineRule="auto"/>
        <w:ind w:left="1440" w:hanging="1440"/>
        <w:rPr>
          <w:rFonts w:ascii="Times New Roman" w:hAnsi="Times New Roman"/>
          <w:i/>
        </w:rPr>
      </w:pPr>
      <w:r w:rsidRPr="008E762A">
        <w:rPr>
          <w:rFonts w:cstheme="minorHAnsi"/>
          <w:i/>
          <w:iCs/>
        </w:rPr>
        <w:t xml:space="preserve">7.4 </w:t>
      </w:r>
      <w:r w:rsidRPr="008E762A">
        <w:rPr>
          <w:rFonts w:ascii="Times New Roman" w:hAnsi="Times New Roman"/>
          <w:i/>
        </w:rPr>
        <w:t xml:space="preserve">Pacific Ending Childhood Obesity (ECHO) </w:t>
      </w:r>
      <w:r>
        <w:rPr>
          <w:rFonts w:ascii="Times New Roman" w:hAnsi="Times New Roman"/>
          <w:i/>
        </w:rPr>
        <w:t>n</w:t>
      </w:r>
      <w:r w:rsidRPr="008E762A">
        <w:rPr>
          <w:rFonts w:ascii="Times New Roman" w:hAnsi="Times New Roman"/>
          <w:i/>
        </w:rPr>
        <w:t>etwork</w:t>
      </w:r>
    </w:p>
    <w:p w:rsidR="00A51A21" w:rsidRPr="00893DB0" w:rsidRDefault="00A51A21" w:rsidP="0039776F">
      <w:pPr>
        <w:spacing w:after="0" w:line="240" w:lineRule="auto"/>
        <w:ind w:left="1440" w:hanging="1440"/>
        <w:rPr>
          <w:rFonts w:cstheme="minorHAnsi"/>
          <w:iCs/>
        </w:rPr>
      </w:pPr>
      <w:r>
        <w:rPr>
          <w:rFonts w:cstheme="minorHAnsi"/>
          <w:iCs/>
        </w:rPr>
        <w:t xml:space="preserve">            </w:t>
      </w:r>
      <w:r w:rsidRPr="00893DB0">
        <w:rPr>
          <w:rFonts w:cstheme="minorHAnsi"/>
          <w:iCs/>
        </w:rPr>
        <w:t>HOH:</w:t>
      </w:r>
    </w:p>
    <w:p w:rsidR="00A51A21" w:rsidRDefault="00A51A21" w:rsidP="0039776F">
      <w:pPr>
        <w:pStyle w:val="ListParagraph"/>
        <w:numPr>
          <w:ilvl w:val="0"/>
          <w:numId w:val="13"/>
        </w:numPr>
        <w:spacing w:after="0" w:line="240" w:lineRule="auto"/>
        <w:rPr>
          <w:rFonts w:cstheme="minorHAnsi"/>
          <w:lang w:val="en-AU"/>
        </w:rPr>
      </w:pPr>
      <w:r w:rsidRPr="008E762A">
        <w:rPr>
          <w:rFonts w:cstheme="minorHAnsi"/>
          <w:lang w:val="en-AU"/>
        </w:rPr>
        <w:t xml:space="preserve">endorsed the establishment of the </w:t>
      </w:r>
      <w:r>
        <w:rPr>
          <w:rFonts w:cstheme="minorHAnsi"/>
          <w:lang w:val="en-AU"/>
        </w:rPr>
        <w:t xml:space="preserve">ECHO </w:t>
      </w:r>
      <w:r w:rsidRPr="008E762A">
        <w:rPr>
          <w:rFonts w:cstheme="minorHAnsi"/>
          <w:lang w:val="en-AU"/>
        </w:rPr>
        <w:t xml:space="preserve">network and the proposed governance mechanism; </w:t>
      </w:r>
    </w:p>
    <w:p w:rsidR="00A51A21" w:rsidRPr="008E762A" w:rsidRDefault="00A51A21" w:rsidP="0039776F">
      <w:pPr>
        <w:pStyle w:val="ListParagraph"/>
        <w:spacing w:after="0" w:line="240" w:lineRule="auto"/>
        <w:ind w:left="1080"/>
        <w:rPr>
          <w:rFonts w:cstheme="minorHAnsi"/>
          <w:lang w:val="en-AU"/>
        </w:rPr>
      </w:pPr>
    </w:p>
    <w:p w:rsidR="00A51A21" w:rsidRDefault="00A51A21" w:rsidP="0039776F">
      <w:pPr>
        <w:pStyle w:val="ListParagraph"/>
        <w:numPr>
          <w:ilvl w:val="0"/>
          <w:numId w:val="13"/>
        </w:numPr>
        <w:spacing w:after="0" w:line="240" w:lineRule="auto"/>
        <w:rPr>
          <w:rFonts w:cstheme="minorHAnsi"/>
          <w:lang w:val="en-AU"/>
        </w:rPr>
      </w:pPr>
      <w:r w:rsidRPr="008E762A">
        <w:rPr>
          <w:rFonts w:cstheme="minorHAnsi"/>
          <w:lang w:val="en-AU"/>
        </w:rPr>
        <w:t>supported the identified priorities of physical activity, fiscal measures and restriction of marketing of foods and non-alcoholic beverages to children as starting collective policy actions of the network;</w:t>
      </w:r>
    </w:p>
    <w:p w:rsidR="00A51A21" w:rsidRPr="008E762A" w:rsidRDefault="00A51A21" w:rsidP="0039776F">
      <w:pPr>
        <w:pStyle w:val="ListParagraph"/>
        <w:spacing w:after="0" w:line="240" w:lineRule="auto"/>
        <w:rPr>
          <w:rFonts w:cstheme="minorHAnsi"/>
          <w:lang w:val="en-AU"/>
        </w:rPr>
      </w:pPr>
    </w:p>
    <w:p w:rsidR="00A51A21" w:rsidRPr="008E762A" w:rsidRDefault="00A51A21" w:rsidP="0039776F">
      <w:pPr>
        <w:pStyle w:val="ListParagraph"/>
        <w:numPr>
          <w:ilvl w:val="0"/>
          <w:numId w:val="13"/>
        </w:numPr>
        <w:spacing w:after="0" w:line="240" w:lineRule="auto"/>
        <w:rPr>
          <w:rFonts w:cstheme="minorHAnsi"/>
          <w:lang w:val="en-AU"/>
        </w:rPr>
      </w:pPr>
      <w:proofErr w:type="gramStart"/>
      <w:r w:rsidRPr="008E762A">
        <w:rPr>
          <w:rFonts w:cstheme="minorHAnsi"/>
          <w:lang w:val="en-AU"/>
        </w:rPr>
        <w:t>noted</w:t>
      </w:r>
      <w:proofErr w:type="gramEnd"/>
      <w:r w:rsidRPr="008E762A">
        <w:rPr>
          <w:rFonts w:cstheme="minorHAnsi"/>
          <w:lang w:val="en-AU"/>
        </w:rPr>
        <w:t xml:space="preserve"> the application submitted to the Pacific Islands Forum Secretariat Regional Policy Consultation titled </w:t>
      </w:r>
      <w:r>
        <w:rPr>
          <w:rFonts w:cstheme="minorHAnsi"/>
          <w:lang w:val="en-AU"/>
        </w:rPr>
        <w:t>‘</w:t>
      </w:r>
      <w:r w:rsidRPr="008E762A">
        <w:rPr>
          <w:rFonts w:cstheme="minorHAnsi"/>
          <w:lang w:val="en-AU"/>
        </w:rPr>
        <w:t xml:space="preserve">Protecting our future generations from </w:t>
      </w:r>
      <w:r>
        <w:rPr>
          <w:rFonts w:cstheme="minorHAnsi"/>
          <w:lang w:val="en-AU"/>
        </w:rPr>
        <w:t xml:space="preserve">NCDs </w:t>
      </w:r>
      <w:r w:rsidRPr="008E762A">
        <w:rPr>
          <w:rFonts w:cstheme="minorHAnsi"/>
          <w:lang w:val="en-AU"/>
        </w:rPr>
        <w:t>– Pacific Ending Childhood Obesity (ECHO)</w:t>
      </w:r>
      <w:r>
        <w:rPr>
          <w:rFonts w:cstheme="minorHAnsi"/>
          <w:lang w:val="en-AU"/>
        </w:rPr>
        <w:t>’, which is</w:t>
      </w:r>
      <w:r w:rsidRPr="008E762A">
        <w:rPr>
          <w:rFonts w:cstheme="minorHAnsi"/>
          <w:lang w:val="en-AU"/>
        </w:rPr>
        <w:t xml:space="preserve"> aimed at prioritising ECHO at </w:t>
      </w:r>
      <w:r>
        <w:rPr>
          <w:rFonts w:cstheme="minorHAnsi"/>
          <w:lang w:val="en-AU"/>
        </w:rPr>
        <w:t xml:space="preserve">the </w:t>
      </w:r>
      <w:r w:rsidRPr="008E762A">
        <w:rPr>
          <w:rFonts w:cstheme="minorHAnsi"/>
          <w:lang w:val="en-AU"/>
        </w:rPr>
        <w:t xml:space="preserve">regional level. </w:t>
      </w:r>
    </w:p>
    <w:p w:rsidR="00A51A21" w:rsidRDefault="00A51A21" w:rsidP="0039776F">
      <w:pPr>
        <w:spacing w:after="0" w:line="240" w:lineRule="auto"/>
        <w:ind w:left="1440" w:hanging="1440"/>
        <w:rPr>
          <w:rFonts w:cstheme="minorHAnsi"/>
        </w:rPr>
      </w:pPr>
    </w:p>
    <w:p w:rsidR="00A51A21" w:rsidRDefault="00A51A21" w:rsidP="0039776F">
      <w:pPr>
        <w:spacing w:after="0" w:line="240" w:lineRule="auto"/>
        <w:ind w:left="1440" w:hanging="1440"/>
        <w:rPr>
          <w:rFonts w:cstheme="minorHAnsi"/>
          <w:i/>
          <w:iCs/>
        </w:rPr>
      </w:pPr>
      <w:r w:rsidRPr="00AE00B3">
        <w:rPr>
          <w:rFonts w:cstheme="minorHAnsi"/>
          <w:i/>
        </w:rPr>
        <w:t>7.5</w:t>
      </w:r>
      <w:r w:rsidRPr="008E762A">
        <w:rPr>
          <w:rFonts w:cstheme="minorHAnsi"/>
        </w:rPr>
        <w:t xml:space="preserve"> </w:t>
      </w:r>
      <w:r w:rsidRPr="008E762A">
        <w:rPr>
          <w:rFonts w:cstheme="minorHAnsi"/>
          <w:i/>
          <w:iCs/>
        </w:rPr>
        <w:t xml:space="preserve">Pacific NCD Roadmap </w:t>
      </w:r>
      <w:r>
        <w:rPr>
          <w:rFonts w:cstheme="minorHAnsi"/>
          <w:i/>
          <w:iCs/>
        </w:rPr>
        <w:t xml:space="preserve">‒ </w:t>
      </w:r>
      <w:r w:rsidRPr="008E762A">
        <w:rPr>
          <w:rFonts w:cstheme="minorHAnsi"/>
          <w:i/>
          <w:iCs/>
        </w:rPr>
        <w:t xml:space="preserve">progress update </w:t>
      </w:r>
    </w:p>
    <w:p w:rsidR="00A51A21" w:rsidRPr="00AE00B3" w:rsidRDefault="00A51A21" w:rsidP="0039776F">
      <w:pPr>
        <w:spacing w:after="0" w:line="240" w:lineRule="auto"/>
        <w:ind w:left="1440" w:hanging="1440"/>
        <w:rPr>
          <w:rFonts w:cstheme="minorHAnsi"/>
          <w:iCs/>
        </w:rPr>
      </w:pPr>
      <w:r>
        <w:rPr>
          <w:rFonts w:cstheme="minorHAnsi"/>
          <w:iCs/>
        </w:rPr>
        <w:t xml:space="preserve">     </w:t>
      </w:r>
      <w:r w:rsidRPr="00AE00B3">
        <w:rPr>
          <w:rFonts w:cstheme="minorHAnsi"/>
          <w:iCs/>
        </w:rPr>
        <w:t>HOH:</w:t>
      </w:r>
    </w:p>
    <w:p w:rsidR="00A51A21" w:rsidRPr="00AE00B3" w:rsidRDefault="00A51A21" w:rsidP="0039776F">
      <w:pPr>
        <w:numPr>
          <w:ilvl w:val="0"/>
          <w:numId w:val="14"/>
        </w:numPr>
        <w:spacing w:after="0" w:line="240" w:lineRule="auto"/>
        <w:rPr>
          <w:rFonts w:cstheme="minorHAnsi"/>
          <w:lang w:val="en-AU"/>
        </w:rPr>
      </w:pPr>
      <w:r w:rsidRPr="00AE00B3">
        <w:rPr>
          <w:rFonts w:cstheme="minorHAnsi"/>
          <w:lang w:val="en-AU"/>
        </w:rPr>
        <w:t xml:space="preserve">recognised that while considerable action has been taken </w:t>
      </w:r>
      <w:r>
        <w:rPr>
          <w:rFonts w:cstheme="minorHAnsi"/>
          <w:lang w:val="en-AU"/>
        </w:rPr>
        <w:t>in relation</w:t>
      </w:r>
      <w:r w:rsidRPr="00AE00B3">
        <w:rPr>
          <w:rFonts w:cstheme="minorHAnsi"/>
          <w:lang w:val="en-AU"/>
        </w:rPr>
        <w:t xml:space="preserve"> to the NCD Roadmap, </w:t>
      </w:r>
      <w:r>
        <w:rPr>
          <w:rFonts w:cstheme="minorHAnsi"/>
          <w:lang w:val="en-AU"/>
        </w:rPr>
        <w:t>it</w:t>
      </w:r>
      <w:r w:rsidRPr="00AE00B3">
        <w:rPr>
          <w:rFonts w:cstheme="minorHAnsi"/>
          <w:lang w:val="en-AU"/>
        </w:rPr>
        <w:t xml:space="preserve"> is insufficient to effectively control the NCD crisis and further action </w:t>
      </w:r>
      <w:r>
        <w:rPr>
          <w:rFonts w:cstheme="minorHAnsi"/>
          <w:lang w:val="en-AU"/>
        </w:rPr>
        <w:t xml:space="preserve">is needed </w:t>
      </w:r>
      <w:r w:rsidRPr="00AE00B3">
        <w:rPr>
          <w:rFonts w:cstheme="minorHAnsi"/>
          <w:lang w:val="en-AU"/>
        </w:rPr>
        <w:t xml:space="preserve">to accelerate implementation; </w:t>
      </w:r>
    </w:p>
    <w:p w:rsidR="00A51A21" w:rsidRPr="00AE00B3" w:rsidRDefault="00A51A21" w:rsidP="0039776F">
      <w:pPr>
        <w:numPr>
          <w:ilvl w:val="0"/>
          <w:numId w:val="14"/>
        </w:numPr>
        <w:spacing w:after="0" w:line="240" w:lineRule="auto"/>
        <w:rPr>
          <w:rFonts w:cstheme="minorHAnsi"/>
          <w:lang w:val="en-AU"/>
        </w:rPr>
      </w:pPr>
      <w:r w:rsidRPr="00AE00B3">
        <w:rPr>
          <w:rFonts w:cstheme="minorHAnsi"/>
          <w:lang w:val="en-AU"/>
        </w:rPr>
        <w:t xml:space="preserve">committed to timelines at the national level to implement the key recommendations of the NCD Roadmap, including quantified and measurable targets to achieve the roadmap priorities; </w:t>
      </w:r>
    </w:p>
    <w:p w:rsidR="00A51A21" w:rsidRPr="00AE00B3" w:rsidRDefault="00A51A21" w:rsidP="0039776F">
      <w:pPr>
        <w:numPr>
          <w:ilvl w:val="0"/>
          <w:numId w:val="14"/>
        </w:numPr>
        <w:spacing w:after="0" w:line="240" w:lineRule="auto"/>
        <w:rPr>
          <w:rFonts w:cstheme="minorHAnsi"/>
          <w:lang w:val="en-AU"/>
        </w:rPr>
      </w:pPr>
      <w:r>
        <w:rPr>
          <w:rFonts w:cstheme="minorHAnsi"/>
          <w:lang w:val="en-AU"/>
        </w:rPr>
        <w:t>agreed</w:t>
      </w:r>
      <w:r w:rsidRPr="00AE00B3">
        <w:rPr>
          <w:rFonts w:cstheme="minorHAnsi"/>
          <w:lang w:val="en-AU"/>
        </w:rPr>
        <w:t xml:space="preserve"> that effectively tackling NCDs will require greater resources, and committed to exploring ways to increase funds to better align the level of funding to the </w:t>
      </w:r>
      <w:r>
        <w:rPr>
          <w:rFonts w:cstheme="minorHAnsi"/>
          <w:lang w:val="en-AU"/>
        </w:rPr>
        <w:t xml:space="preserve">NCD </w:t>
      </w:r>
      <w:r w:rsidRPr="00AE00B3">
        <w:rPr>
          <w:rFonts w:cstheme="minorHAnsi"/>
          <w:lang w:val="en-AU"/>
        </w:rPr>
        <w:t xml:space="preserve">burden; </w:t>
      </w:r>
    </w:p>
    <w:p w:rsidR="00A51A21" w:rsidRDefault="00A51A21" w:rsidP="0039776F">
      <w:pPr>
        <w:numPr>
          <w:ilvl w:val="0"/>
          <w:numId w:val="14"/>
        </w:numPr>
        <w:spacing w:after="0" w:line="240" w:lineRule="auto"/>
        <w:rPr>
          <w:rFonts w:cstheme="minorHAnsi"/>
          <w:lang w:val="en-AU"/>
        </w:rPr>
      </w:pPr>
      <w:proofErr w:type="gramStart"/>
      <w:r w:rsidRPr="00AE00B3">
        <w:rPr>
          <w:rFonts w:cstheme="minorHAnsi"/>
          <w:lang w:val="en-AU"/>
        </w:rPr>
        <w:t>noted</w:t>
      </w:r>
      <w:proofErr w:type="gramEnd"/>
      <w:r w:rsidRPr="00AE00B3">
        <w:rPr>
          <w:rFonts w:cstheme="minorHAnsi"/>
          <w:lang w:val="en-AU"/>
        </w:rPr>
        <w:t xml:space="preserve"> the opportunity for the Pacific voice to be heard at the </w:t>
      </w:r>
      <w:r>
        <w:rPr>
          <w:rFonts w:cstheme="minorHAnsi"/>
          <w:lang w:val="en-AU"/>
        </w:rPr>
        <w:t xml:space="preserve">Third UN </w:t>
      </w:r>
      <w:r w:rsidRPr="00AE00B3">
        <w:rPr>
          <w:rFonts w:cstheme="minorHAnsi"/>
          <w:lang w:val="en-AU"/>
        </w:rPr>
        <w:t xml:space="preserve">High-Level Meeting </w:t>
      </w:r>
      <w:r>
        <w:rPr>
          <w:rFonts w:cstheme="minorHAnsi"/>
          <w:lang w:val="en-AU"/>
        </w:rPr>
        <w:t>on</w:t>
      </w:r>
      <w:r w:rsidRPr="00AE00B3">
        <w:rPr>
          <w:rFonts w:cstheme="minorHAnsi"/>
          <w:lang w:val="en-AU"/>
        </w:rPr>
        <w:t xml:space="preserve"> NCDs </w:t>
      </w:r>
      <w:r>
        <w:rPr>
          <w:rFonts w:cstheme="minorHAnsi"/>
          <w:lang w:val="en-AU"/>
        </w:rPr>
        <w:t xml:space="preserve">(27 September </w:t>
      </w:r>
      <w:r w:rsidRPr="00AE00B3">
        <w:rPr>
          <w:rFonts w:cstheme="minorHAnsi"/>
          <w:lang w:val="en-AU"/>
        </w:rPr>
        <w:t>2018</w:t>
      </w:r>
      <w:r>
        <w:rPr>
          <w:rFonts w:cstheme="minorHAnsi"/>
          <w:lang w:val="en-AU"/>
        </w:rPr>
        <w:t>)</w:t>
      </w:r>
      <w:r w:rsidRPr="00AE00B3">
        <w:rPr>
          <w:rFonts w:cstheme="minorHAnsi"/>
          <w:lang w:val="en-AU"/>
        </w:rPr>
        <w:t xml:space="preserve">. </w:t>
      </w:r>
      <w:r>
        <w:rPr>
          <w:rFonts w:cstheme="minorHAnsi"/>
          <w:lang w:val="en-AU"/>
        </w:rPr>
        <w:t xml:space="preserve"> </w:t>
      </w:r>
    </w:p>
    <w:p w:rsidR="00A51A21" w:rsidRDefault="00A51A21" w:rsidP="0039776F">
      <w:pPr>
        <w:spacing w:after="0" w:line="240" w:lineRule="auto"/>
        <w:rPr>
          <w:rFonts w:cstheme="minorHAnsi"/>
          <w:i/>
          <w:iCs/>
        </w:rPr>
      </w:pPr>
    </w:p>
    <w:p w:rsidR="00A51A21" w:rsidRPr="00AE00B3" w:rsidRDefault="00A51A21" w:rsidP="0039776F">
      <w:pPr>
        <w:spacing w:after="0" w:line="240" w:lineRule="auto"/>
        <w:rPr>
          <w:rFonts w:cstheme="minorHAnsi"/>
          <w:lang w:val="en-AU"/>
        </w:rPr>
      </w:pPr>
      <w:r w:rsidRPr="00AE00B3">
        <w:rPr>
          <w:rFonts w:cstheme="minorHAnsi"/>
          <w:i/>
          <w:iCs/>
        </w:rPr>
        <w:t>7.6 Stunting the other half</w:t>
      </w:r>
    </w:p>
    <w:p w:rsidR="00A51A21" w:rsidRPr="00AE00B3" w:rsidRDefault="00A51A21" w:rsidP="0039776F">
      <w:pPr>
        <w:spacing w:after="0" w:line="240" w:lineRule="auto"/>
        <w:ind w:left="1440" w:hanging="1440"/>
        <w:rPr>
          <w:rFonts w:cstheme="minorHAnsi"/>
          <w:lang w:val="en-AU"/>
        </w:rPr>
      </w:pPr>
      <w:r>
        <w:rPr>
          <w:rFonts w:cstheme="minorHAnsi"/>
          <w:lang w:val="en-AU"/>
        </w:rPr>
        <w:t xml:space="preserve">     HOH</w:t>
      </w:r>
      <w:r w:rsidRPr="00AE00B3">
        <w:rPr>
          <w:rFonts w:cstheme="minorHAnsi"/>
          <w:lang w:val="en-AU"/>
        </w:rPr>
        <w:t xml:space="preserve"> recognised the importance of:</w:t>
      </w:r>
    </w:p>
    <w:p w:rsidR="00A51A21" w:rsidRPr="00AE00B3" w:rsidRDefault="00A51A21" w:rsidP="0039776F">
      <w:pPr>
        <w:numPr>
          <w:ilvl w:val="0"/>
          <w:numId w:val="15"/>
        </w:numPr>
        <w:spacing w:after="0" w:line="240" w:lineRule="auto"/>
        <w:rPr>
          <w:rFonts w:cstheme="minorHAnsi"/>
          <w:lang w:val="en-AU"/>
        </w:rPr>
      </w:pPr>
      <w:r w:rsidRPr="00AE00B3">
        <w:rPr>
          <w:rFonts w:cstheme="minorHAnsi"/>
          <w:lang w:val="en-AU"/>
        </w:rPr>
        <w:t xml:space="preserve">assuming a leadership role in advocating for coordinated, </w:t>
      </w:r>
      <w:proofErr w:type="spellStart"/>
      <w:r w:rsidRPr="00AE00B3">
        <w:rPr>
          <w:rFonts w:cstheme="minorHAnsi"/>
          <w:lang w:val="en-AU"/>
        </w:rPr>
        <w:t>multisectoral</w:t>
      </w:r>
      <w:proofErr w:type="spellEnd"/>
      <w:r w:rsidRPr="00AE00B3">
        <w:rPr>
          <w:rFonts w:cstheme="minorHAnsi"/>
          <w:lang w:val="en-AU"/>
        </w:rPr>
        <w:t xml:space="preserve"> action to tackle stunting;</w:t>
      </w:r>
    </w:p>
    <w:p w:rsidR="00A51A21" w:rsidRPr="00AE00B3" w:rsidRDefault="00A51A21" w:rsidP="0039776F">
      <w:pPr>
        <w:numPr>
          <w:ilvl w:val="0"/>
          <w:numId w:val="15"/>
        </w:numPr>
        <w:spacing w:after="0" w:line="240" w:lineRule="auto"/>
        <w:rPr>
          <w:rFonts w:cstheme="minorHAnsi"/>
          <w:lang w:val="en-AU"/>
        </w:rPr>
      </w:pPr>
      <w:r w:rsidRPr="00AE00B3">
        <w:rPr>
          <w:rFonts w:cstheme="minorHAnsi"/>
          <w:lang w:val="en-AU"/>
        </w:rPr>
        <w:t>integrating all forms of malnutrition, including stunting, into national nutrition and dietary policies and re-evaluating options to increase investment to stop stunting such as improving health sector performance and efficiency;</w:t>
      </w:r>
    </w:p>
    <w:p w:rsidR="00A51A21" w:rsidRPr="00AE00B3" w:rsidRDefault="00A51A21" w:rsidP="0039776F">
      <w:pPr>
        <w:numPr>
          <w:ilvl w:val="0"/>
          <w:numId w:val="15"/>
        </w:numPr>
        <w:spacing w:after="0" w:line="240" w:lineRule="auto"/>
        <w:rPr>
          <w:rFonts w:cstheme="minorHAnsi"/>
          <w:lang w:val="en-AU"/>
        </w:rPr>
      </w:pPr>
      <w:r w:rsidRPr="00AE00B3">
        <w:rPr>
          <w:rFonts w:cstheme="minorHAnsi"/>
          <w:lang w:val="en-AU"/>
        </w:rPr>
        <w:lastRenderedPageBreak/>
        <w:t>ensuring national surveys routinely collect data on all forms of undernutrition including stunting and micronutrient deficiencies, especially anaemia;</w:t>
      </w:r>
    </w:p>
    <w:p w:rsidR="00A51A21" w:rsidRPr="00AE00B3" w:rsidRDefault="00A51A21" w:rsidP="0039776F">
      <w:pPr>
        <w:numPr>
          <w:ilvl w:val="0"/>
          <w:numId w:val="15"/>
        </w:numPr>
        <w:spacing w:after="0" w:line="240" w:lineRule="auto"/>
        <w:rPr>
          <w:rFonts w:cstheme="minorHAnsi"/>
          <w:lang w:val="en-AU"/>
        </w:rPr>
      </w:pPr>
      <w:proofErr w:type="gramStart"/>
      <w:r w:rsidRPr="00AE00B3">
        <w:rPr>
          <w:rFonts w:cstheme="minorHAnsi"/>
          <w:lang w:val="en-AU"/>
        </w:rPr>
        <w:t>raising</w:t>
      </w:r>
      <w:proofErr w:type="gramEnd"/>
      <w:r w:rsidRPr="00AE00B3">
        <w:rPr>
          <w:rFonts w:cstheme="minorHAnsi"/>
          <w:lang w:val="en-AU"/>
        </w:rPr>
        <w:t xml:space="preserve"> awareness among people on stunting, heightening understanding, causes, consequence and actions to be taken in the home to stop it. </w:t>
      </w:r>
    </w:p>
    <w:p w:rsidR="00A51A21" w:rsidRDefault="00A51A21" w:rsidP="0039776F">
      <w:pPr>
        <w:spacing w:after="0" w:line="240" w:lineRule="auto"/>
        <w:ind w:left="1440" w:hanging="1440"/>
        <w:rPr>
          <w:rFonts w:cstheme="minorHAnsi"/>
        </w:rPr>
      </w:pPr>
    </w:p>
    <w:p w:rsidR="00A51A21" w:rsidRDefault="00A51A21" w:rsidP="0039776F">
      <w:pPr>
        <w:spacing w:after="0" w:line="240" w:lineRule="auto"/>
        <w:ind w:left="1440" w:hanging="1440"/>
        <w:rPr>
          <w:rFonts w:cstheme="minorHAnsi"/>
          <w:b/>
          <w:bCs/>
        </w:rPr>
      </w:pPr>
      <w:r>
        <w:rPr>
          <w:rFonts w:cstheme="minorHAnsi"/>
          <w:b/>
          <w:bCs/>
        </w:rPr>
        <w:t xml:space="preserve">9. </w:t>
      </w:r>
      <w:r w:rsidRPr="00344EAA">
        <w:rPr>
          <w:rFonts w:cstheme="minorHAnsi"/>
          <w:b/>
          <w:bCs/>
        </w:rPr>
        <w:t>Climate change and health</w:t>
      </w:r>
    </w:p>
    <w:p w:rsidR="00A51A21" w:rsidRDefault="00A51A21" w:rsidP="0039776F">
      <w:pPr>
        <w:tabs>
          <w:tab w:val="num" w:pos="720"/>
          <w:tab w:val="left" w:pos="810"/>
        </w:tabs>
        <w:spacing w:after="0" w:line="240" w:lineRule="auto"/>
        <w:ind w:left="720" w:hanging="450"/>
        <w:rPr>
          <w:rFonts w:cstheme="minorHAnsi"/>
          <w:lang w:val="en-AU"/>
        </w:rPr>
      </w:pPr>
      <w:r>
        <w:rPr>
          <w:rFonts w:cstheme="minorHAnsi"/>
        </w:rPr>
        <w:t xml:space="preserve">         HOH a</w:t>
      </w:r>
      <w:r w:rsidRPr="00344EAA">
        <w:rPr>
          <w:rFonts w:cstheme="minorHAnsi"/>
          <w:lang w:val="en-AU"/>
        </w:rPr>
        <w:t xml:space="preserve">greed to continue supporting the fast-track process for the launching of the Pacific Action Plan </w:t>
      </w:r>
      <w:r>
        <w:rPr>
          <w:rFonts w:cstheme="minorHAnsi"/>
          <w:lang w:val="en-AU"/>
        </w:rPr>
        <w:t xml:space="preserve">on Climate Change </w:t>
      </w:r>
      <w:r w:rsidRPr="00344EAA">
        <w:rPr>
          <w:rFonts w:cstheme="minorHAnsi"/>
          <w:lang w:val="en-AU"/>
        </w:rPr>
        <w:t xml:space="preserve">at </w:t>
      </w:r>
      <w:r>
        <w:rPr>
          <w:rFonts w:cstheme="minorHAnsi"/>
          <w:lang w:val="en-AU"/>
        </w:rPr>
        <w:t>the 71</w:t>
      </w:r>
      <w:r w:rsidRPr="00344EAA">
        <w:rPr>
          <w:rFonts w:cstheme="minorHAnsi"/>
          <w:lang w:val="en-AU"/>
        </w:rPr>
        <w:t>st</w:t>
      </w:r>
      <w:r>
        <w:rPr>
          <w:rFonts w:cstheme="minorHAnsi"/>
          <w:lang w:val="en-AU"/>
        </w:rPr>
        <w:t xml:space="preserve"> World Health Assembly (</w:t>
      </w:r>
      <w:r w:rsidRPr="00344EAA">
        <w:rPr>
          <w:rFonts w:cstheme="minorHAnsi"/>
          <w:lang w:val="en-AU"/>
        </w:rPr>
        <w:t>WHA71</w:t>
      </w:r>
      <w:r>
        <w:rPr>
          <w:rFonts w:cstheme="minorHAnsi"/>
          <w:lang w:val="en-AU"/>
        </w:rPr>
        <w:t>)</w:t>
      </w:r>
      <w:r w:rsidRPr="00344EAA">
        <w:rPr>
          <w:rFonts w:cstheme="minorHAnsi"/>
          <w:lang w:val="en-AU"/>
        </w:rPr>
        <w:t xml:space="preserve"> in May 2018</w:t>
      </w:r>
      <w:r>
        <w:rPr>
          <w:rFonts w:cstheme="minorHAnsi"/>
          <w:lang w:val="en-AU"/>
        </w:rPr>
        <w:t>.</w:t>
      </w:r>
    </w:p>
    <w:p w:rsidR="00A51A21" w:rsidRDefault="00A51A21" w:rsidP="0039776F">
      <w:pPr>
        <w:tabs>
          <w:tab w:val="num" w:pos="720"/>
          <w:tab w:val="left" w:pos="810"/>
        </w:tabs>
        <w:spacing w:after="0" w:line="240" w:lineRule="auto"/>
        <w:ind w:left="720" w:hanging="450"/>
        <w:rPr>
          <w:rFonts w:cstheme="minorHAnsi"/>
          <w:lang w:val="en-AU"/>
        </w:rPr>
      </w:pPr>
    </w:p>
    <w:p w:rsidR="00A51A21" w:rsidRDefault="00A51A21" w:rsidP="0039776F">
      <w:pPr>
        <w:tabs>
          <w:tab w:val="num" w:pos="720"/>
          <w:tab w:val="left" w:pos="810"/>
        </w:tabs>
        <w:spacing w:after="0" w:line="240" w:lineRule="auto"/>
        <w:ind w:left="720" w:hanging="720"/>
        <w:rPr>
          <w:rFonts w:cstheme="minorHAnsi"/>
          <w:b/>
          <w:lang w:val="en-AU"/>
        </w:rPr>
      </w:pPr>
      <w:r w:rsidRPr="00FB4A51">
        <w:rPr>
          <w:rFonts w:cstheme="minorHAnsi"/>
          <w:b/>
          <w:lang w:val="en-AU"/>
        </w:rPr>
        <w:t>10. Mental health</w:t>
      </w:r>
    </w:p>
    <w:p w:rsidR="00A51A21" w:rsidRPr="00FB4A51" w:rsidRDefault="00A51A21" w:rsidP="0039776F">
      <w:pPr>
        <w:tabs>
          <w:tab w:val="num" w:pos="720"/>
          <w:tab w:val="left" w:pos="810"/>
        </w:tabs>
        <w:spacing w:after="0" w:line="240" w:lineRule="auto"/>
        <w:ind w:left="720" w:hanging="450"/>
        <w:rPr>
          <w:rFonts w:cstheme="minorHAnsi"/>
          <w:lang w:val="en-AU"/>
        </w:rPr>
      </w:pPr>
      <w:r w:rsidRPr="00FB4A51">
        <w:rPr>
          <w:rFonts w:cstheme="minorHAnsi"/>
          <w:lang w:val="en-AU"/>
        </w:rPr>
        <w:t>HOH:</w:t>
      </w:r>
    </w:p>
    <w:p w:rsidR="00A51A21" w:rsidRPr="00960AE5" w:rsidRDefault="00A51A21" w:rsidP="0039776F">
      <w:pPr>
        <w:pStyle w:val="ListParagraph"/>
        <w:numPr>
          <w:ilvl w:val="1"/>
          <w:numId w:val="16"/>
        </w:numPr>
        <w:spacing w:after="0" w:line="240" w:lineRule="auto"/>
        <w:ind w:left="1151" w:right="1134" w:hanging="357"/>
        <w:jc w:val="both"/>
      </w:pPr>
      <w:r w:rsidRPr="00BE4636">
        <w:t>acknowledge</w:t>
      </w:r>
      <w:r>
        <w:t>d</w:t>
      </w:r>
      <w:r w:rsidRPr="00BE4636">
        <w:t xml:space="preserve"> the</w:t>
      </w:r>
      <w:r w:rsidRPr="00960AE5">
        <w:rPr>
          <w:lang w:val="en-AU"/>
        </w:rPr>
        <w:t xml:space="preserve"> commitments made at the 12</w:t>
      </w:r>
      <w:r w:rsidRPr="00960AE5">
        <w:rPr>
          <w:vertAlign w:val="superscript"/>
          <w:lang w:val="en-AU"/>
        </w:rPr>
        <w:t>th</w:t>
      </w:r>
      <w:r w:rsidRPr="00960AE5">
        <w:rPr>
          <w:lang w:val="en-AU"/>
        </w:rPr>
        <w:t xml:space="preserve"> Pacific Health Ministers Meeting on mental health</w:t>
      </w:r>
      <w:r>
        <w:rPr>
          <w:lang w:val="en-AU"/>
        </w:rPr>
        <w:t>;</w:t>
      </w:r>
    </w:p>
    <w:p w:rsidR="00A51A21" w:rsidRPr="00BE4636" w:rsidRDefault="00A51A21" w:rsidP="0039776F">
      <w:pPr>
        <w:pStyle w:val="ListParagraph"/>
        <w:spacing w:after="0" w:line="240" w:lineRule="auto"/>
        <w:ind w:left="1151" w:right="1134"/>
        <w:jc w:val="both"/>
      </w:pPr>
    </w:p>
    <w:p w:rsidR="00A51A21" w:rsidRPr="00960AE5" w:rsidRDefault="00A51A21" w:rsidP="0039776F">
      <w:pPr>
        <w:pStyle w:val="ListParagraph"/>
        <w:numPr>
          <w:ilvl w:val="1"/>
          <w:numId w:val="16"/>
        </w:numPr>
        <w:spacing w:after="0" w:line="240" w:lineRule="auto"/>
        <w:ind w:left="1151" w:right="1134" w:hanging="357"/>
        <w:jc w:val="both"/>
      </w:pPr>
      <w:r>
        <w:rPr>
          <w:lang w:val="en-AU"/>
        </w:rPr>
        <w:t>recognised</w:t>
      </w:r>
      <w:r w:rsidRPr="00BE4636">
        <w:rPr>
          <w:lang w:val="en-AU"/>
        </w:rPr>
        <w:t xml:space="preserve"> that national efforts are needed to ensure adequate funding for mental health</w:t>
      </w:r>
      <w:r>
        <w:rPr>
          <w:lang w:val="en-AU"/>
        </w:rPr>
        <w:t>;</w:t>
      </w:r>
    </w:p>
    <w:p w:rsidR="00A51A21" w:rsidRDefault="00A51A21" w:rsidP="0039776F">
      <w:pPr>
        <w:pStyle w:val="ListParagraph"/>
        <w:spacing w:after="0" w:line="240" w:lineRule="auto"/>
      </w:pPr>
    </w:p>
    <w:p w:rsidR="00A51A21" w:rsidRDefault="00A51A21" w:rsidP="0039776F">
      <w:pPr>
        <w:pStyle w:val="ListParagraph"/>
        <w:numPr>
          <w:ilvl w:val="1"/>
          <w:numId w:val="16"/>
        </w:numPr>
        <w:spacing w:after="0" w:line="240" w:lineRule="auto"/>
        <w:ind w:left="1151" w:right="1134" w:hanging="357"/>
        <w:jc w:val="both"/>
      </w:pPr>
      <w:r>
        <w:rPr>
          <w:lang w:val="en-AU"/>
        </w:rPr>
        <w:t xml:space="preserve">agreed to </w:t>
      </w:r>
      <w:r w:rsidRPr="00BE4636">
        <w:rPr>
          <w:lang w:val="en-AU"/>
        </w:rPr>
        <w:t>include mental health personnel in national human resource plan</w:t>
      </w:r>
      <w:r>
        <w:rPr>
          <w:lang w:val="en-AU"/>
        </w:rPr>
        <w:t>ning</w:t>
      </w:r>
      <w:r w:rsidRPr="00BE4636">
        <w:rPr>
          <w:lang w:val="en-AU"/>
        </w:rPr>
        <w:t xml:space="preserve"> and </w:t>
      </w:r>
      <w:r>
        <w:rPr>
          <w:lang w:val="en-AU"/>
        </w:rPr>
        <w:t xml:space="preserve">to </w:t>
      </w:r>
      <w:r w:rsidRPr="00BE4636">
        <w:rPr>
          <w:lang w:val="en-AU"/>
        </w:rPr>
        <w:t xml:space="preserve">continue to increase </w:t>
      </w:r>
      <w:r>
        <w:t>the range</w:t>
      </w:r>
      <w:r w:rsidRPr="00BE4636">
        <w:t xml:space="preserve"> of health staff and other personnel trained in mental health</w:t>
      </w:r>
      <w:r>
        <w:t>;</w:t>
      </w:r>
    </w:p>
    <w:p w:rsidR="00A51A21" w:rsidRDefault="00A51A21" w:rsidP="0039776F">
      <w:pPr>
        <w:pStyle w:val="ListParagraph"/>
        <w:spacing w:after="0" w:line="240" w:lineRule="auto"/>
      </w:pPr>
    </w:p>
    <w:p w:rsidR="00A51A21" w:rsidRDefault="00A51A21" w:rsidP="0039776F">
      <w:pPr>
        <w:pStyle w:val="ListParagraph"/>
        <w:numPr>
          <w:ilvl w:val="1"/>
          <w:numId w:val="16"/>
        </w:numPr>
        <w:spacing w:after="0" w:line="240" w:lineRule="auto"/>
        <w:ind w:left="1151" w:right="1134" w:hanging="357"/>
        <w:jc w:val="both"/>
      </w:pPr>
      <w:r>
        <w:rPr>
          <w:lang w:val="en-AU"/>
        </w:rPr>
        <w:t>recognised</w:t>
      </w:r>
      <w:r w:rsidRPr="00BE4636">
        <w:rPr>
          <w:lang w:val="en-AU"/>
        </w:rPr>
        <w:t xml:space="preserve"> </w:t>
      </w:r>
      <w:r w:rsidRPr="00BE4636">
        <w:t>the importance of having</w:t>
      </w:r>
      <w:r>
        <w:t xml:space="preserve"> in place</w:t>
      </w:r>
      <w:r w:rsidRPr="00BE4636">
        <w:t xml:space="preserve"> a </w:t>
      </w:r>
      <w:proofErr w:type="spellStart"/>
      <w:r w:rsidRPr="00BE4636">
        <w:t>multisectoral</w:t>
      </w:r>
      <w:proofErr w:type="spellEnd"/>
      <w:r w:rsidRPr="00BE4636">
        <w:t xml:space="preserve"> strategy for promoting mental health and preventing mental and substance use disorders and suicide</w:t>
      </w:r>
      <w:r>
        <w:t>;</w:t>
      </w:r>
    </w:p>
    <w:p w:rsidR="00A51A21" w:rsidRDefault="00A51A21" w:rsidP="0039776F">
      <w:pPr>
        <w:pStyle w:val="ListParagraph"/>
        <w:spacing w:after="0" w:line="240" w:lineRule="auto"/>
      </w:pPr>
    </w:p>
    <w:p w:rsidR="00A51A21" w:rsidRPr="00960AE5" w:rsidRDefault="00A51A21" w:rsidP="0039776F">
      <w:pPr>
        <w:pStyle w:val="ListParagraph"/>
        <w:numPr>
          <w:ilvl w:val="1"/>
          <w:numId w:val="16"/>
        </w:numPr>
        <w:spacing w:after="0" w:line="240" w:lineRule="auto"/>
        <w:ind w:left="1151" w:right="1134" w:hanging="357"/>
        <w:jc w:val="both"/>
        <w:rPr>
          <w:lang w:eastAsia="ja-JP"/>
        </w:rPr>
      </w:pPr>
      <w:r>
        <w:t>agreed</w:t>
      </w:r>
      <w:r w:rsidRPr="00BE4636">
        <w:t xml:space="preserve"> that mental health </w:t>
      </w:r>
      <w:r>
        <w:t>should be</w:t>
      </w:r>
      <w:r w:rsidRPr="00BE4636">
        <w:t xml:space="preserve"> integrated in </w:t>
      </w:r>
      <w:r>
        <w:t>NCD</w:t>
      </w:r>
      <w:r w:rsidRPr="00BE4636">
        <w:t>, climate change and disaster risk management programmes</w:t>
      </w:r>
      <w:r>
        <w:t>;</w:t>
      </w:r>
    </w:p>
    <w:p w:rsidR="00A51A21" w:rsidRDefault="00A51A21" w:rsidP="0039776F">
      <w:pPr>
        <w:pStyle w:val="ListParagraph"/>
        <w:spacing w:after="0" w:line="240" w:lineRule="auto"/>
      </w:pPr>
    </w:p>
    <w:p w:rsidR="00A51A21" w:rsidRPr="00BE4636" w:rsidRDefault="00A51A21" w:rsidP="0039776F">
      <w:pPr>
        <w:pStyle w:val="ListParagraph"/>
        <w:numPr>
          <w:ilvl w:val="1"/>
          <w:numId w:val="16"/>
        </w:numPr>
        <w:spacing w:after="0" w:line="240" w:lineRule="auto"/>
        <w:ind w:left="1151" w:right="1134" w:hanging="357"/>
        <w:jc w:val="both"/>
      </w:pPr>
      <w:proofErr w:type="gramStart"/>
      <w:r>
        <w:t>agreed</w:t>
      </w:r>
      <w:proofErr w:type="gramEnd"/>
      <w:r>
        <w:t xml:space="preserve"> on the need to </w:t>
      </w:r>
      <w:r w:rsidRPr="00BE4636">
        <w:t>include provision of mental health and psychosocial support in national emergency/disaster planning and responses</w:t>
      </w:r>
      <w:r>
        <w:t>.</w:t>
      </w:r>
    </w:p>
    <w:p w:rsidR="00A51A21" w:rsidRDefault="00A51A21" w:rsidP="0039776F">
      <w:pPr>
        <w:tabs>
          <w:tab w:val="num" w:pos="720"/>
          <w:tab w:val="left" w:pos="810"/>
        </w:tabs>
        <w:spacing w:after="0" w:line="240" w:lineRule="auto"/>
        <w:ind w:left="720" w:hanging="450"/>
        <w:rPr>
          <w:rFonts w:cstheme="minorHAnsi"/>
          <w:lang w:val="en-AU"/>
        </w:rPr>
      </w:pPr>
    </w:p>
    <w:p w:rsidR="00A51A21" w:rsidRDefault="00A51A21" w:rsidP="0039776F">
      <w:pPr>
        <w:tabs>
          <w:tab w:val="num" w:pos="720"/>
          <w:tab w:val="left" w:pos="810"/>
        </w:tabs>
        <w:spacing w:after="0" w:line="240" w:lineRule="auto"/>
        <w:ind w:left="720" w:hanging="450"/>
        <w:rPr>
          <w:rFonts w:cstheme="minorHAnsi"/>
          <w:lang w:val="en-AU"/>
        </w:rPr>
      </w:pPr>
      <w:r>
        <w:rPr>
          <w:rFonts w:cstheme="minorHAnsi"/>
          <w:b/>
          <w:bCs/>
        </w:rPr>
        <w:t>11. Areas of</w:t>
      </w:r>
      <w:r w:rsidRPr="00960AE5">
        <w:rPr>
          <w:rFonts w:cstheme="minorHAnsi"/>
          <w:b/>
          <w:bCs/>
        </w:rPr>
        <w:t xml:space="preserve"> priorit</w:t>
      </w:r>
      <w:r>
        <w:rPr>
          <w:rFonts w:cstheme="minorHAnsi"/>
          <w:b/>
          <w:bCs/>
        </w:rPr>
        <w:t>y</w:t>
      </w:r>
      <w:r w:rsidRPr="00960AE5">
        <w:rPr>
          <w:rFonts w:cstheme="minorHAnsi"/>
          <w:b/>
          <w:bCs/>
        </w:rPr>
        <w:t xml:space="preserve"> for the secretariat</w:t>
      </w:r>
    </w:p>
    <w:p w:rsidR="00A51A21" w:rsidRPr="00960AE5" w:rsidRDefault="00A51A21" w:rsidP="0039776F">
      <w:pPr>
        <w:tabs>
          <w:tab w:val="num" w:pos="720"/>
          <w:tab w:val="left" w:pos="810"/>
        </w:tabs>
        <w:spacing w:after="0" w:line="240" w:lineRule="auto"/>
        <w:ind w:left="720" w:hanging="450"/>
        <w:rPr>
          <w:rFonts w:cstheme="minorHAnsi"/>
          <w:lang w:val="en-AU"/>
        </w:rPr>
      </w:pPr>
      <w:r>
        <w:rPr>
          <w:rFonts w:cstheme="minorHAnsi"/>
          <w:lang w:val="en-AU"/>
        </w:rPr>
        <w:t xml:space="preserve">              HOH</w:t>
      </w:r>
      <w:r w:rsidRPr="00960AE5">
        <w:rPr>
          <w:rFonts w:cstheme="minorHAnsi"/>
          <w:lang w:val="en-AU"/>
        </w:rPr>
        <w:t xml:space="preserve"> agreed on </w:t>
      </w:r>
      <w:r>
        <w:rPr>
          <w:rFonts w:cstheme="minorHAnsi"/>
          <w:lang w:val="en-AU"/>
        </w:rPr>
        <w:t>the following</w:t>
      </w:r>
      <w:r w:rsidRPr="00960AE5">
        <w:rPr>
          <w:rFonts w:cstheme="minorHAnsi"/>
          <w:lang w:val="en-AU"/>
        </w:rPr>
        <w:t xml:space="preserve"> priorities:</w:t>
      </w:r>
    </w:p>
    <w:p w:rsidR="00A51A21" w:rsidRDefault="00A51A21" w:rsidP="0039776F">
      <w:pPr>
        <w:pStyle w:val="ListParagraph"/>
        <w:numPr>
          <w:ilvl w:val="0"/>
          <w:numId w:val="20"/>
        </w:numPr>
        <w:spacing w:after="0" w:line="240" w:lineRule="auto"/>
      </w:pPr>
      <w:r w:rsidRPr="00031272">
        <w:t>Development of a comprehensive immunisation schedule in the region that includes MMR (measles, mumps and rubella), and HPV, rotavirus, pneumococcal, and meningococcal vaccination, with assessment of costs and possible funding; and</w:t>
      </w:r>
    </w:p>
    <w:p w:rsidR="00A51A21" w:rsidRPr="00031272" w:rsidRDefault="00A51A21" w:rsidP="0039776F">
      <w:pPr>
        <w:pStyle w:val="ListParagraph"/>
        <w:spacing w:after="0" w:line="240" w:lineRule="auto"/>
      </w:pPr>
    </w:p>
    <w:p w:rsidR="00A51A21" w:rsidRDefault="00A51A21" w:rsidP="0039776F">
      <w:pPr>
        <w:pStyle w:val="ListParagraph"/>
        <w:numPr>
          <w:ilvl w:val="0"/>
          <w:numId w:val="20"/>
        </w:numPr>
        <w:spacing w:after="0" w:line="240" w:lineRule="auto"/>
      </w:pPr>
      <w:r w:rsidRPr="00031272">
        <w:t>Exploration of procurement options, such as bulk buying, to enable countries to purchase high-quality vaccines more cheaply.</w:t>
      </w:r>
    </w:p>
    <w:p w:rsidR="00A51A21" w:rsidRPr="00031272" w:rsidRDefault="00A51A21" w:rsidP="0039776F">
      <w:pPr>
        <w:pStyle w:val="ListParagraph"/>
        <w:spacing w:after="0" w:line="240" w:lineRule="auto"/>
      </w:pPr>
    </w:p>
    <w:p w:rsidR="00A51A21" w:rsidRDefault="00A51A21" w:rsidP="0039776F">
      <w:pPr>
        <w:pStyle w:val="ListParagraph"/>
        <w:numPr>
          <w:ilvl w:val="0"/>
          <w:numId w:val="20"/>
        </w:numPr>
        <w:spacing w:after="0" w:line="240" w:lineRule="auto"/>
      </w:pPr>
      <w:r w:rsidRPr="00031272">
        <w:t>Development of the health workforce in terms of the match between country needs and the programmes and training provided by regional institutions.</w:t>
      </w:r>
    </w:p>
    <w:p w:rsidR="00A51A21" w:rsidRDefault="00A51A21" w:rsidP="0039776F">
      <w:pPr>
        <w:tabs>
          <w:tab w:val="num" w:pos="720"/>
          <w:tab w:val="left" w:pos="810"/>
        </w:tabs>
        <w:spacing w:after="0" w:line="240" w:lineRule="auto"/>
      </w:pPr>
    </w:p>
    <w:p w:rsidR="00A51A21" w:rsidRDefault="00A51A21" w:rsidP="0039776F">
      <w:pPr>
        <w:tabs>
          <w:tab w:val="num" w:pos="720"/>
          <w:tab w:val="left" w:pos="810"/>
        </w:tabs>
        <w:spacing w:after="0" w:line="240" w:lineRule="auto"/>
        <w:ind w:left="284"/>
        <w:rPr>
          <w:b/>
        </w:rPr>
      </w:pPr>
      <w:r>
        <w:rPr>
          <w:rFonts w:cstheme="minorHAnsi"/>
          <w:b/>
          <w:bCs/>
        </w:rPr>
        <w:t xml:space="preserve">12. </w:t>
      </w:r>
      <w:r>
        <w:rPr>
          <w:b/>
        </w:rPr>
        <w:t xml:space="preserve"> </w:t>
      </w:r>
      <w:r w:rsidRPr="0022330C">
        <w:rPr>
          <w:b/>
        </w:rPr>
        <w:t xml:space="preserve">Condolences </w:t>
      </w:r>
    </w:p>
    <w:p w:rsidR="00A51A21" w:rsidRPr="0022330C" w:rsidRDefault="00A51A21" w:rsidP="0039776F">
      <w:pPr>
        <w:tabs>
          <w:tab w:val="num" w:pos="720"/>
          <w:tab w:val="left" w:pos="810"/>
        </w:tabs>
        <w:spacing w:after="0" w:line="240" w:lineRule="auto"/>
        <w:ind w:left="720"/>
        <w:rPr>
          <w:rFonts w:cstheme="minorHAnsi"/>
          <w:bCs/>
        </w:rPr>
      </w:pPr>
      <w:r>
        <w:rPr>
          <w:rFonts w:cstheme="minorHAnsi"/>
          <w:bCs/>
        </w:rPr>
        <w:t>T</w:t>
      </w:r>
      <w:r w:rsidRPr="0022330C">
        <w:rPr>
          <w:rFonts w:cstheme="minorHAnsi"/>
          <w:bCs/>
        </w:rPr>
        <w:t xml:space="preserve">he meeting expressed great sadness at the passing of Dr </w:t>
      </w:r>
      <w:proofErr w:type="spellStart"/>
      <w:r w:rsidRPr="0022330C">
        <w:rPr>
          <w:rFonts w:cstheme="minorHAnsi"/>
          <w:bCs/>
        </w:rPr>
        <w:t>Burentau</w:t>
      </w:r>
      <w:proofErr w:type="spellEnd"/>
      <w:r w:rsidRPr="0022330C">
        <w:rPr>
          <w:rFonts w:cstheme="minorHAnsi"/>
          <w:bCs/>
        </w:rPr>
        <w:t xml:space="preserve"> </w:t>
      </w:r>
      <w:proofErr w:type="spellStart"/>
      <w:r w:rsidRPr="0022330C">
        <w:rPr>
          <w:rFonts w:cstheme="minorHAnsi"/>
          <w:bCs/>
        </w:rPr>
        <w:t>Teriboriki</w:t>
      </w:r>
      <w:proofErr w:type="spellEnd"/>
      <w:r w:rsidRPr="0022330C">
        <w:rPr>
          <w:rFonts w:cstheme="minorHAnsi"/>
          <w:bCs/>
        </w:rPr>
        <w:t>, Kiribati’s Director of Hospital Services, observing a minute of silence in his memory, and extended deep sympathy to his family and to Kiribati.</w:t>
      </w:r>
    </w:p>
    <w:p w:rsidR="00A51A21" w:rsidRPr="0022330C" w:rsidRDefault="00A51A21" w:rsidP="0039776F">
      <w:pPr>
        <w:tabs>
          <w:tab w:val="num" w:pos="720"/>
          <w:tab w:val="left" w:pos="810"/>
        </w:tabs>
        <w:spacing w:after="0" w:line="240" w:lineRule="auto"/>
        <w:ind w:left="720" w:hanging="450"/>
        <w:rPr>
          <w:rFonts w:cstheme="minorHAnsi"/>
        </w:rPr>
      </w:pPr>
    </w:p>
    <w:p w:rsidR="00687ECB" w:rsidRDefault="00687ECB" w:rsidP="0039776F">
      <w:pPr>
        <w:spacing w:after="0" w:line="240" w:lineRule="auto"/>
        <w:rPr>
          <w:rFonts w:asciiTheme="majorBidi" w:eastAsia="Malgun Gothic" w:hAnsiTheme="majorBidi" w:cstheme="majorBidi"/>
          <w:lang w:eastAsia="ko-KR"/>
        </w:rPr>
      </w:pPr>
      <w:r>
        <w:rPr>
          <w:rFonts w:asciiTheme="majorBidi" w:eastAsia="Malgun Gothic" w:hAnsiTheme="majorBidi" w:cstheme="majorBidi"/>
          <w:lang w:eastAsia="ko-KR"/>
        </w:rPr>
        <w:br w:type="page"/>
      </w:r>
    </w:p>
    <w:p w:rsidR="0017197C" w:rsidRDefault="00687ECB" w:rsidP="0017197C">
      <w:pPr>
        <w:spacing w:before="480" w:after="480" w:line="360" w:lineRule="auto"/>
        <w:jc w:val="center"/>
        <w:rPr>
          <w:rFonts w:asciiTheme="majorBidi" w:eastAsia="Malgun Gothic" w:hAnsiTheme="majorBidi" w:cstheme="majorBidi"/>
          <w:lang w:eastAsia="ko-KR"/>
        </w:rPr>
      </w:pPr>
      <w:r>
        <w:rPr>
          <w:rFonts w:asciiTheme="majorBidi" w:eastAsia="Malgun Gothic" w:hAnsiTheme="majorBidi" w:cstheme="majorBidi"/>
          <w:noProof/>
          <w:lang w:val="en-US" w:eastAsia="en-US"/>
        </w:rPr>
        <w:lastRenderedPageBreak/>
        <w:drawing>
          <wp:inline distT="0" distB="0" distL="0" distR="0" wp14:anchorId="142D59A9">
            <wp:extent cx="5730875" cy="1371600"/>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0875" cy="1371600"/>
                    </a:xfrm>
                    <a:prstGeom prst="rect">
                      <a:avLst/>
                    </a:prstGeom>
                    <a:noFill/>
                  </pic:spPr>
                </pic:pic>
              </a:graphicData>
            </a:graphic>
          </wp:inline>
        </w:drawing>
      </w:r>
    </w:p>
    <w:p w:rsidR="0039776F" w:rsidRPr="004C7C25" w:rsidRDefault="0039776F" w:rsidP="0039776F">
      <w:pPr>
        <w:pStyle w:val="Heading1"/>
        <w:spacing w:before="0" w:line="240" w:lineRule="auto"/>
        <w:jc w:val="center"/>
        <w:rPr>
          <w:b w:val="0"/>
        </w:rPr>
      </w:pPr>
      <w:r w:rsidRPr="004C7C25">
        <w:t>7</w:t>
      </w:r>
      <w:r w:rsidRPr="004C7C25">
        <w:rPr>
          <w:vertAlign w:val="superscript"/>
        </w:rPr>
        <w:t xml:space="preserve">th </w:t>
      </w:r>
      <w:r w:rsidRPr="004C7C25">
        <w:t>PACIFIC HEADS OF HEALTH (</w:t>
      </w:r>
      <w:proofErr w:type="spellStart"/>
      <w:r>
        <w:t>PHoH</w:t>
      </w:r>
      <w:proofErr w:type="spellEnd"/>
      <w:r w:rsidRPr="004C7C25">
        <w:t>) MEETING</w:t>
      </w:r>
    </w:p>
    <w:p w:rsidR="0039776F" w:rsidRPr="0016198C" w:rsidRDefault="0039776F" w:rsidP="0039776F">
      <w:pPr>
        <w:pStyle w:val="Subtitle"/>
        <w:spacing w:after="0"/>
        <w:jc w:val="center"/>
      </w:pPr>
      <w:r w:rsidRPr="0016198C">
        <w:t>3</w:t>
      </w:r>
      <w:r>
        <w:t>–</w:t>
      </w:r>
      <w:r w:rsidRPr="0016198C">
        <w:t>5 April 2019</w:t>
      </w:r>
      <w:r>
        <w:t xml:space="preserve">, </w:t>
      </w:r>
      <w:proofErr w:type="spellStart"/>
      <w:r w:rsidRPr="0016198C">
        <w:t>Denarau</w:t>
      </w:r>
      <w:proofErr w:type="spellEnd"/>
      <w:r w:rsidRPr="0016198C">
        <w:t>, Fiji</w:t>
      </w:r>
    </w:p>
    <w:p w:rsidR="0039776F" w:rsidRPr="0016198C" w:rsidRDefault="0039776F" w:rsidP="0039776F">
      <w:pPr>
        <w:pStyle w:val="Heading2"/>
        <w:pBdr>
          <w:bottom w:val="single" w:sz="6" w:space="1" w:color="auto"/>
        </w:pBdr>
        <w:spacing w:before="0" w:line="240" w:lineRule="auto"/>
        <w:jc w:val="center"/>
      </w:pPr>
    </w:p>
    <w:p w:rsidR="0039776F" w:rsidRDefault="0039776F" w:rsidP="0039776F">
      <w:pPr>
        <w:pStyle w:val="Heading3"/>
        <w:spacing w:before="0" w:line="240" w:lineRule="auto"/>
        <w:rPr>
          <w:color w:val="365F91" w:themeColor="accent1" w:themeShade="BF"/>
          <w:sz w:val="26"/>
          <w:szCs w:val="26"/>
        </w:rPr>
      </w:pPr>
    </w:p>
    <w:p w:rsidR="0039776F" w:rsidRDefault="0039776F" w:rsidP="0039776F">
      <w:pPr>
        <w:pStyle w:val="Heading3"/>
        <w:numPr>
          <w:ilvl w:val="0"/>
          <w:numId w:val="46"/>
        </w:numPr>
        <w:spacing w:before="0" w:line="240" w:lineRule="auto"/>
      </w:pPr>
      <w:r w:rsidRPr="004155E5">
        <w:t>Pacific Regional Emergency Care</w:t>
      </w:r>
      <w:r>
        <w:t xml:space="preserve"> (EC)</w:t>
      </w:r>
      <w:r w:rsidRPr="004155E5">
        <w:t>: Priorities and Standards for Development</w:t>
      </w:r>
    </w:p>
    <w:p w:rsidR="0039776F" w:rsidRPr="00497A29" w:rsidRDefault="0039776F" w:rsidP="0039776F">
      <w:pPr>
        <w:spacing w:after="0" w:line="240" w:lineRule="auto"/>
      </w:pPr>
    </w:p>
    <w:p w:rsidR="0039776F" w:rsidRPr="00464A45" w:rsidRDefault="0039776F" w:rsidP="0039776F">
      <w:pPr>
        <w:spacing w:after="0" w:line="240" w:lineRule="auto"/>
        <w:ind w:firstLine="720"/>
        <w:rPr>
          <w:rFonts w:cstheme="minorHAnsi"/>
        </w:rPr>
      </w:pPr>
      <w:r>
        <w:rPr>
          <w:rFonts w:cstheme="minorHAnsi"/>
        </w:rPr>
        <w:t>PHOH</w:t>
      </w:r>
      <w:r w:rsidRPr="00464A45">
        <w:rPr>
          <w:rFonts w:cstheme="minorHAnsi"/>
        </w:rPr>
        <w:t xml:space="preserve"> recommended that PHMM:</w:t>
      </w:r>
    </w:p>
    <w:p w:rsidR="0039776F" w:rsidRPr="00A95D16" w:rsidRDefault="0039776F" w:rsidP="0039776F">
      <w:pPr>
        <w:pStyle w:val="ListParagraph"/>
        <w:numPr>
          <w:ilvl w:val="0"/>
          <w:numId w:val="23"/>
        </w:numPr>
        <w:spacing w:after="0" w:line="240" w:lineRule="auto"/>
      </w:pPr>
      <w:r>
        <w:t>r</w:t>
      </w:r>
      <w:r w:rsidRPr="00A95D16">
        <w:t>ecogni</w:t>
      </w:r>
      <w:r>
        <w:t>s</w:t>
      </w:r>
      <w:r w:rsidRPr="00A95D16">
        <w:t>e emergency care (EC) as an essential component of the healthcare system in every P</w:t>
      </w:r>
      <w:r>
        <w:t>ICT</w:t>
      </w:r>
      <w:r w:rsidRPr="00A95D16">
        <w:t>, and recommend endorsement of EC as a specialty discipline;</w:t>
      </w:r>
    </w:p>
    <w:p w:rsidR="0039776F" w:rsidRPr="00A95D16" w:rsidRDefault="0039776F" w:rsidP="0039776F">
      <w:pPr>
        <w:pStyle w:val="ListParagraph"/>
        <w:spacing w:after="0" w:line="240" w:lineRule="auto"/>
        <w:ind w:left="1080"/>
      </w:pPr>
    </w:p>
    <w:p w:rsidR="0039776F" w:rsidRPr="00A95D16" w:rsidRDefault="0039776F" w:rsidP="0039776F">
      <w:pPr>
        <w:pStyle w:val="ListParagraph"/>
        <w:numPr>
          <w:ilvl w:val="0"/>
          <w:numId w:val="23"/>
        </w:numPr>
        <w:spacing w:after="0" w:line="240" w:lineRule="auto"/>
      </w:pPr>
      <w:r>
        <w:t>r</w:t>
      </w:r>
      <w:r w:rsidRPr="00A95D16">
        <w:t>ecogni</w:t>
      </w:r>
      <w:r>
        <w:t>s</w:t>
      </w:r>
      <w:r w:rsidRPr="00A95D16">
        <w:t xml:space="preserve">e the core components of EC as </w:t>
      </w:r>
      <w:r>
        <w:t>f</w:t>
      </w:r>
      <w:r w:rsidRPr="00A95D16">
        <w:t>acility-based and pre-hospital, as both are essential and require government recognition and support for development;</w:t>
      </w:r>
    </w:p>
    <w:p w:rsidR="0039776F" w:rsidRPr="00A95D16" w:rsidRDefault="0039776F" w:rsidP="0039776F">
      <w:pPr>
        <w:pStyle w:val="ListParagraph"/>
        <w:spacing w:after="0" w:line="240" w:lineRule="auto"/>
      </w:pPr>
    </w:p>
    <w:p w:rsidR="0039776F" w:rsidRPr="00A95D16" w:rsidRDefault="0039776F" w:rsidP="0039776F">
      <w:pPr>
        <w:pStyle w:val="ListParagraph"/>
        <w:numPr>
          <w:ilvl w:val="0"/>
          <w:numId w:val="23"/>
        </w:numPr>
        <w:spacing w:after="0" w:line="240" w:lineRule="auto"/>
      </w:pPr>
      <w:r>
        <w:t>a</w:t>
      </w:r>
      <w:r w:rsidRPr="00A95D16">
        <w:t>cknowledge the Pacific Regional EC Priorities and Standards for their own countries and consider endorsing and adopting them as individual PIC</w:t>
      </w:r>
      <w:r>
        <w:t>T</w:t>
      </w:r>
      <w:r w:rsidRPr="00A95D16">
        <w:t>s;</w:t>
      </w:r>
    </w:p>
    <w:p w:rsidR="0039776F" w:rsidRPr="00A95D16" w:rsidRDefault="0039776F" w:rsidP="0039776F">
      <w:pPr>
        <w:pStyle w:val="ListParagraph"/>
        <w:spacing w:after="0" w:line="240" w:lineRule="auto"/>
      </w:pPr>
    </w:p>
    <w:p w:rsidR="0039776F" w:rsidRPr="00A95D16" w:rsidRDefault="0039776F" w:rsidP="0039776F">
      <w:pPr>
        <w:pStyle w:val="ListParagraph"/>
        <w:numPr>
          <w:ilvl w:val="0"/>
          <w:numId w:val="23"/>
        </w:numPr>
        <w:spacing w:after="0" w:line="240" w:lineRule="auto"/>
        <w:ind w:left="1134"/>
      </w:pPr>
      <w:r>
        <w:t>f</w:t>
      </w:r>
      <w:r w:rsidRPr="00A95D16">
        <w:t>urther consider the Pacific Regional EC Priorities and Standards for regional endorsement and adoption as standards to work towards across the whole Pacific region</w:t>
      </w:r>
      <w:r>
        <w:t>;</w:t>
      </w:r>
    </w:p>
    <w:p w:rsidR="0039776F" w:rsidRPr="00A95D16" w:rsidRDefault="0039776F" w:rsidP="0039776F">
      <w:pPr>
        <w:pStyle w:val="ListParagraph"/>
        <w:spacing w:after="0" w:line="240" w:lineRule="auto"/>
      </w:pPr>
    </w:p>
    <w:p w:rsidR="0039776F" w:rsidRPr="00A95D16" w:rsidRDefault="0039776F" w:rsidP="0039776F">
      <w:pPr>
        <w:pStyle w:val="ListParagraph"/>
        <w:numPr>
          <w:ilvl w:val="0"/>
          <w:numId w:val="23"/>
        </w:numPr>
        <w:spacing w:after="0" w:line="240" w:lineRule="auto"/>
      </w:pPr>
      <w:r>
        <w:t>a</w:t>
      </w:r>
      <w:r w:rsidRPr="00A95D16">
        <w:t xml:space="preserve">cknowledge the need for close links between the development of EC and the Emergency Medical Teams that are </w:t>
      </w:r>
      <w:r>
        <w:t xml:space="preserve">currently </w:t>
      </w:r>
      <w:r w:rsidRPr="00A95D16">
        <w:t>being established in PICTs;</w:t>
      </w:r>
    </w:p>
    <w:p w:rsidR="0039776F" w:rsidRPr="00A95D16" w:rsidRDefault="0039776F" w:rsidP="0039776F">
      <w:pPr>
        <w:pStyle w:val="ListParagraph"/>
        <w:spacing w:after="0" w:line="240" w:lineRule="auto"/>
      </w:pPr>
    </w:p>
    <w:p w:rsidR="0039776F" w:rsidRPr="00A95D16" w:rsidRDefault="0039776F" w:rsidP="0039776F">
      <w:pPr>
        <w:pStyle w:val="ListParagraph"/>
        <w:numPr>
          <w:ilvl w:val="0"/>
          <w:numId w:val="23"/>
        </w:numPr>
        <w:spacing w:after="0" w:line="240" w:lineRule="auto"/>
      </w:pPr>
      <w:proofErr w:type="gramStart"/>
      <w:r>
        <w:t>a</w:t>
      </w:r>
      <w:r w:rsidRPr="00A95D16">
        <w:t>cknowledge</w:t>
      </w:r>
      <w:proofErr w:type="gramEnd"/>
      <w:r w:rsidRPr="00A95D16">
        <w:t xml:space="preserve"> the role of EC in public health</w:t>
      </w:r>
      <w:r>
        <w:t>, including in</w:t>
      </w:r>
      <w:r w:rsidRPr="00A95D16">
        <w:t xml:space="preserve"> advocacy (e.g. </w:t>
      </w:r>
      <w:r>
        <w:t xml:space="preserve">on </w:t>
      </w:r>
      <w:r w:rsidRPr="00A95D16">
        <w:t xml:space="preserve">alcohol use, road safety), public awareness and training, and early detection of outbreaks. </w:t>
      </w:r>
    </w:p>
    <w:p w:rsidR="0039776F" w:rsidRDefault="0039776F" w:rsidP="0039776F">
      <w:pPr>
        <w:pStyle w:val="Heading4"/>
        <w:spacing w:before="0" w:line="240" w:lineRule="auto"/>
        <w:rPr>
          <w:lang w:eastAsia="en-AU"/>
        </w:rPr>
      </w:pPr>
    </w:p>
    <w:p w:rsidR="0039776F" w:rsidRPr="0039776F" w:rsidRDefault="0039776F" w:rsidP="0039776F">
      <w:pPr>
        <w:pStyle w:val="Heading2"/>
        <w:numPr>
          <w:ilvl w:val="0"/>
          <w:numId w:val="46"/>
        </w:numPr>
        <w:spacing w:before="0" w:line="240" w:lineRule="auto"/>
        <w:rPr>
          <w:sz w:val="22"/>
          <w:szCs w:val="22"/>
        </w:rPr>
      </w:pPr>
      <w:r w:rsidRPr="0039776F">
        <w:rPr>
          <w:sz w:val="22"/>
          <w:szCs w:val="22"/>
        </w:rPr>
        <w:t xml:space="preserve">Non-Communicable Disease (NCD)  </w:t>
      </w:r>
    </w:p>
    <w:p w:rsidR="0039776F" w:rsidRPr="0039776F" w:rsidRDefault="0039776F" w:rsidP="0039776F">
      <w:pPr>
        <w:spacing w:after="0" w:line="240" w:lineRule="auto"/>
      </w:pPr>
    </w:p>
    <w:p w:rsidR="0039776F" w:rsidRDefault="0039776F" w:rsidP="0039776F">
      <w:pPr>
        <w:pStyle w:val="Heading3"/>
        <w:spacing w:before="0" w:line="240" w:lineRule="auto"/>
      </w:pPr>
      <w:r w:rsidRPr="0039776F">
        <w:t>2.1</w:t>
      </w:r>
      <w:r w:rsidRPr="0039776F">
        <w:tab/>
        <w:t xml:space="preserve">Pacific NCD Roadmap and MANA Dashboard </w:t>
      </w:r>
    </w:p>
    <w:p w:rsidR="0039776F" w:rsidRPr="00497A29" w:rsidRDefault="0039776F" w:rsidP="0039776F">
      <w:pPr>
        <w:spacing w:after="0" w:line="240" w:lineRule="auto"/>
      </w:pPr>
    </w:p>
    <w:p w:rsidR="0039776F" w:rsidRPr="00DD16E0" w:rsidRDefault="0039776F" w:rsidP="0039776F">
      <w:pPr>
        <w:pStyle w:val="ListParagraph"/>
        <w:spacing w:after="0" w:line="240" w:lineRule="auto"/>
        <w:rPr>
          <w:rFonts w:cstheme="minorHAnsi"/>
        </w:rPr>
      </w:pPr>
      <w:r w:rsidRPr="00DD16E0">
        <w:rPr>
          <w:rFonts w:cstheme="minorHAnsi"/>
          <w:bCs/>
        </w:rPr>
        <w:t>Recommendations for governments:</w:t>
      </w:r>
      <w:r w:rsidRPr="00DD16E0">
        <w:rPr>
          <w:rFonts w:cstheme="minorHAnsi"/>
        </w:rPr>
        <w:t> </w:t>
      </w:r>
    </w:p>
    <w:p w:rsidR="0039776F" w:rsidRDefault="0039776F" w:rsidP="0039776F">
      <w:pPr>
        <w:numPr>
          <w:ilvl w:val="0"/>
          <w:numId w:val="24"/>
        </w:numPr>
        <w:tabs>
          <w:tab w:val="clear" w:pos="-403"/>
          <w:tab w:val="num" w:pos="-337"/>
          <w:tab w:val="num" w:pos="1134"/>
        </w:tabs>
        <w:spacing w:after="0" w:line="240" w:lineRule="auto"/>
        <w:ind w:left="1134" w:hanging="425"/>
        <w:rPr>
          <w:rFonts w:cstheme="minorHAnsi"/>
        </w:rPr>
      </w:pPr>
      <w:r w:rsidRPr="00DD16E0">
        <w:rPr>
          <w:rFonts w:cstheme="minorHAnsi"/>
        </w:rPr>
        <w:t>Ensure an up-to-date NCD strategic plan and priorities are in place, with clearly defined indicators and timelines;</w:t>
      </w:r>
    </w:p>
    <w:p w:rsidR="0039776F" w:rsidRPr="00DD16E0" w:rsidRDefault="0039776F" w:rsidP="0039776F">
      <w:pPr>
        <w:spacing w:after="0" w:line="240" w:lineRule="auto"/>
        <w:ind w:left="1134"/>
        <w:rPr>
          <w:rFonts w:cstheme="minorHAnsi"/>
        </w:rPr>
      </w:pPr>
    </w:p>
    <w:p w:rsidR="0039776F" w:rsidRDefault="0039776F" w:rsidP="0039776F">
      <w:pPr>
        <w:numPr>
          <w:ilvl w:val="0"/>
          <w:numId w:val="24"/>
        </w:numPr>
        <w:tabs>
          <w:tab w:val="clear" w:pos="-403"/>
          <w:tab w:val="num" w:pos="-337"/>
          <w:tab w:val="left" w:pos="1134"/>
        </w:tabs>
        <w:spacing w:after="0" w:line="240" w:lineRule="auto"/>
        <w:ind w:firstLine="1112"/>
        <w:rPr>
          <w:rFonts w:cstheme="minorHAnsi"/>
        </w:rPr>
      </w:pPr>
      <w:r w:rsidRPr="00DD16E0">
        <w:rPr>
          <w:rFonts w:cstheme="minorHAnsi"/>
          <w:bCs/>
        </w:rPr>
        <w:t>Commit</w:t>
      </w:r>
      <w:r w:rsidRPr="00DD16E0">
        <w:rPr>
          <w:rFonts w:cstheme="minorHAnsi"/>
        </w:rPr>
        <w:t xml:space="preserve"> to developing or maintaining an active multi-sectoral NCD taskforce; </w:t>
      </w:r>
    </w:p>
    <w:p w:rsidR="0039776F" w:rsidRDefault="0039776F" w:rsidP="0039776F">
      <w:pPr>
        <w:pStyle w:val="ListParagraph"/>
        <w:spacing w:after="0" w:line="240" w:lineRule="auto"/>
        <w:rPr>
          <w:rFonts w:cstheme="minorHAnsi"/>
        </w:rPr>
      </w:pPr>
    </w:p>
    <w:p w:rsidR="0039776F" w:rsidRDefault="0039776F" w:rsidP="0039776F">
      <w:pPr>
        <w:numPr>
          <w:ilvl w:val="0"/>
          <w:numId w:val="24"/>
        </w:numPr>
        <w:tabs>
          <w:tab w:val="clear" w:pos="-403"/>
          <w:tab w:val="num" w:pos="-337"/>
          <w:tab w:val="num" w:pos="1134"/>
        </w:tabs>
        <w:spacing w:after="0" w:line="240" w:lineRule="auto"/>
        <w:ind w:firstLine="1112"/>
        <w:rPr>
          <w:rFonts w:cstheme="minorHAnsi"/>
        </w:rPr>
      </w:pPr>
      <w:r w:rsidRPr="00DD16E0">
        <w:rPr>
          <w:rFonts w:cstheme="minorHAnsi"/>
          <w:bCs/>
        </w:rPr>
        <w:t>Endorse</w:t>
      </w:r>
      <w:r w:rsidRPr="00DD16E0">
        <w:rPr>
          <w:rFonts w:cstheme="minorHAnsi"/>
        </w:rPr>
        <w:t xml:space="preserve"> the MANA dashboard regional report, </w:t>
      </w:r>
      <w:r w:rsidRPr="00DD16E0">
        <w:rPr>
          <w:rFonts w:cstheme="minorHAnsi"/>
          <w:i/>
          <w:iCs/>
        </w:rPr>
        <w:t>Status of Policy and Legislation in PICTs</w:t>
      </w:r>
      <w:r w:rsidRPr="00DD16E0">
        <w:rPr>
          <w:rFonts w:cstheme="minorHAnsi"/>
        </w:rPr>
        <w:t>;</w:t>
      </w:r>
    </w:p>
    <w:p w:rsidR="0039776F" w:rsidRDefault="0039776F" w:rsidP="0039776F">
      <w:pPr>
        <w:pStyle w:val="ListParagraph"/>
        <w:spacing w:after="0" w:line="240" w:lineRule="auto"/>
        <w:rPr>
          <w:rFonts w:cstheme="minorHAnsi"/>
        </w:rPr>
      </w:pPr>
    </w:p>
    <w:p w:rsidR="0039776F" w:rsidRDefault="0039776F" w:rsidP="0039776F">
      <w:pPr>
        <w:pStyle w:val="ListParagraph"/>
        <w:numPr>
          <w:ilvl w:val="0"/>
          <w:numId w:val="24"/>
        </w:numPr>
        <w:tabs>
          <w:tab w:val="clear" w:pos="-403"/>
        </w:tabs>
        <w:spacing w:after="0" w:line="240" w:lineRule="auto"/>
        <w:ind w:left="1134" w:hanging="425"/>
        <w:rPr>
          <w:rFonts w:cstheme="minorHAnsi"/>
        </w:rPr>
      </w:pPr>
      <w:r w:rsidRPr="00DD16E0">
        <w:rPr>
          <w:rFonts w:cstheme="minorHAnsi"/>
          <w:bCs/>
        </w:rPr>
        <w:t xml:space="preserve">Utilise </w:t>
      </w:r>
      <w:r w:rsidRPr="00DD16E0">
        <w:rPr>
          <w:rFonts w:cstheme="minorHAnsi"/>
        </w:rPr>
        <w:t xml:space="preserve">the MANA dashboard nationally to prioritise key actions for the next year, particularly considering common gaps in the region (such as controls on marketing </w:t>
      </w:r>
      <w:r w:rsidRPr="00DD16E0">
        <w:rPr>
          <w:rFonts w:cstheme="minorHAnsi"/>
        </w:rPr>
        <w:lastRenderedPageBreak/>
        <w:t xml:space="preserve">unhealthy foods and non-alcoholic beverages to children, restriction of trans-fat in the food supply, and tobacco industry interference) and further raise taxes on unhealthy products in line with global recommendations. </w:t>
      </w:r>
    </w:p>
    <w:p w:rsidR="0039776F" w:rsidRDefault="0039776F" w:rsidP="0039776F">
      <w:pPr>
        <w:pStyle w:val="ListParagraph"/>
        <w:spacing w:after="0" w:line="240" w:lineRule="auto"/>
        <w:rPr>
          <w:rFonts w:cstheme="minorHAnsi"/>
          <w:bCs/>
        </w:rPr>
      </w:pPr>
    </w:p>
    <w:p w:rsidR="0039776F" w:rsidRPr="00F65E89" w:rsidRDefault="0039776F" w:rsidP="0039776F">
      <w:pPr>
        <w:pStyle w:val="ListParagraph"/>
        <w:spacing w:after="0" w:line="240" w:lineRule="auto"/>
        <w:rPr>
          <w:rFonts w:cstheme="minorHAnsi"/>
          <w:bCs/>
        </w:rPr>
      </w:pPr>
      <w:r w:rsidRPr="00DD16E0">
        <w:rPr>
          <w:rFonts w:cstheme="minorHAnsi"/>
          <w:bCs/>
        </w:rPr>
        <w:t>Recommendations for development partners:</w:t>
      </w:r>
    </w:p>
    <w:p w:rsidR="0039776F" w:rsidRDefault="0039776F" w:rsidP="0039776F">
      <w:pPr>
        <w:pStyle w:val="ListParagraph"/>
        <w:numPr>
          <w:ilvl w:val="0"/>
          <w:numId w:val="24"/>
        </w:numPr>
        <w:tabs>
          <w:tab w:val="clear" w:pos="-403"/>
          <w:tab w:val="num" w:pos="1200"/>
        </w:tabs>
        <w:spacing w:after="0" w:line="240" w:lineRule="auto"/>
        <w:ind w:left="1134" w:hanging="425"/>
        <w:rPr>
          <w:rFonts w:cstheme="minorHAnsi"/>
          <w:bCs/>
          <w:lang w:val="en-AU"/>
        </w:rPr>
      </w:pPr>
      <w:r w:rsidRPr="00DD16E0">
        <w:rPr>
          <w:rFonts w:cstheme="minorHAnsi"/>
          <w:bCs/>
          <w:lang w:val="en-AU"/>
        </w:rPr>
        <w:t>Support PICTs with the development of preventive policies/legislation, implementation and monitoring of national NCD action;</w:t>
      </w:r>
    </w:p>
    <w:p w:rsidR="0039776F" w:rsidRDefault="0039776F" w:rsidP="0039776F">
      <w:pPr>
        <w:pStyle w:val="ListParagraph"/>
        <w:spacing w:after="0" w:line="240" w:lineRule="auto"/>
        <w:ind w:left="1134"/>
        <w:rPr>
          <w:rFonts w:cstheme="minorHAnsi"/>
          <w:bCs/>
          <w:lang w:val="en-AU"/>
        </w:rPr>
      </w:pPr>
    </w:p>
    <w:p w:rsidR="0039776F" w:rsidRDefault="0039776F" w:rsidP="0039776F">
      <w:pPr>
        <w:pStyle w:val="ListParagraph"/>
        <w:numPr>
          <w:ilvl w:val="0"/>
          <w:numId w:val="24"/>
        </w:numPr>
        <w:tabs>
          <w:tab w:val="clear" w:pos="-403"/>
          <w:tab w:val="num" w:pos="1200"/>
        </w:tabs>
        <w:spacing w:after="0" w:line="240" w:lineRule="auto"/>
        <w:ind w:left="1134" w:hanging="425"/>
        <w:rPr>
          <w:rFonts w:cstheme="minorHAnsi"/>
          <w:bCs/>
          <w:lang w:val="en-AU"/>
        </w:rPr>
      </w:pPr>
      <w:r w:rsidRPr="00DD16E0">
        <w:rPr>
          <w:rFonts w:cstheme="minorHAnsi"/>
          <w:bCs/>
          <w:lang w:val="en-AU"/>
        </w:rPr>
        <w:t>Strengthen efforts to improve regional coordination, and enhance international collaboration and networking opportunities for PICTs;</w:t>
      </w:r>
    </w:p>
    <w:p w:rsidR="0039776F" w:rsidRPr="0066149E" w:rsidRDefault="0039776F" w:rsidP="0039776F">
      <w:pPr>
        <w:pStyle w:val="ListParagraph"/>
        <w:spacing w:after="0" w:line="240" w:lineRule="auto"/>
        <w:rPr>
          <w:rFonts w:cstheme="minorHAnsi"/>
          <w:bCs/>
          <w:lang w:val="en-AU"/>
        </w:rPr>
      </w:pPr>
    </w:p>
    <w:p w:rsidR="0039776F" w:rsidRPr="00DD16E0" w:rsidRDefault="0039776F" w:rsidP="0039776F">
      <w:pPr>
        <w:numPr>
          <w:ilvl w:val="0"/>
          <w:numId w:val="24"/>
        </w:numPr>
        <w:tabs>
          <w:tab w:val="clear" w:pos="-403"/>
          <w:tab w:val="num" w:pos="1200"/>
        </w:tabs>
        <w:spacing w:after="0" w:line="240" w:lineRule="auto"/>
        <w:ind w:left="1134" w:hanging="425"/>
        <w:rPr>
          <w:rFonts w:cstheme="minorHAnsi"/>
          <w:bCs/>
          <w:lang w:val="en-AU"/>
        </w:rPr>
      </w:pPr>
      <w:r w:rsidRPr="00DD16E0">
        <w:rPr>
          <w:rFonts w:cstheme="minorHAnsi"/>
          <w:bCs/>
          <w:lang w:val="en-AU"/>
        </w:rPr>
        <w:t>Support operational research on impact assessment to strengthen evidence-based NCD intervention.</w:t>
      </w:r>
    </w:p>
    <w:p w:rsidR="0039776F" w:rsidRPr="00DD16E0" w:rsidRDefault="0039776F" w:rsidP="0039776F">
      <w:pPr>
        <w:spacing w:after="0" w:line="240" w:lineRule="auto"/>
        <w:rPr>
          <w:rFonts w:cstheme="minorHAnsi"/>
          <w:b/>
        </w:rPr>
      </w:pPr>
    </w:p>
    <w:p w:rsidR="0039776F" w:rsidRPr="00BC2E64" w:rsidRDefault="0039776F" w:rsidP="0039776F">
      <w:pPr>
        <w:pStyle w:val="Heading3"/>
        <w:numPr>
          <w:ilvl w:val="1"/>
          <w:numId w:val="46"/>
        </w:numPr>
        <w:spacing w:before="0" w:line="240" w:lineRule="auto"/>
      </w:pPr>
      <w:r w:rsidRPr="00BC2E64">
        <w:t>Pacific Ending Childhood Obesity (ECHO) Network</w:t>
      </w:r>
    </w:p>
    <w:p w:rsidR="0039776F" w:rsidRPr="00497A29" w:rsidRDefault="0039776F" w:rsidP="0039776F">
      <w:pPr>
        <w:spacing w:after="0" w:line="240" w:lineRule="auto"/>
      </w:pPr>
    </w:p>
    <w:p w:rsidR="0039776F" w:rsidRPr="00DD16E0" w:rsidRDefault="0039776F" w:rsidP="0039776F">
      <w:pPr>
        <w:pStyle w:val="ListParagraph"/>
        <w:spacing w:after="0" w:line="240" w:lineRule="auto"/>
        <w:rPr>
          <w:rFonts w:cstheme="minorHAnsi"/>
          <w:bCs/>
        </w:rPr>
      </w:pPr>
      <w:r w:rsidRPr="00DD16E0">
        <w:rPr>
          <w:rFonts w:cstheme="minorHAnsi"/>
          <w:bCs/>
        </w:rPr>
        <w:t>Recommendations for</w:t>
      </w:r>
      <w:r w:rsidRPr="00DD16E0">
        <w:rPr>
          <w:rFonts w:cstheme="minorHAnsi"/>
          <w:bCs/>
          <w:lang w:val="en-AU"/>
        </w:rPr>
        <w:t xml:space="preserve"> </w:t>
      </w:r>
      <w:r>
        <w:rPr>
          <w:rFonts w:cstheme="minorHAnsi"/>
          <w:bCs/>
          <w:lang w:val="en-AU"/>
        </w:rPr>
        <w:t>PHOH</w:t>
      </w:r>
      <w:r w:rsidRPr="00DD16E0">
        <w:rPr>
          <w:rFonts w:cstheme="minorHAnsi"/>
          <w:bCs/>
          <w:lang w:val="en-AU"/>
        </w:rPr>
        <w:t>:</w:t>
      </w:r>
    </w:p>
    <w:p w:rsidR="0039776F" w:rsidRPr="0066149E" w:rsidRDefault="0039776F" w:rsidP="0039776F">
      <w:pPr>
        <w:pStyle w:val="ListParagraph"/>
        <w:numPr>
          <w:ilvl w:val="0"/>
          <w:numId w:val="25"/>
        </w:numPr>
        <w:spacing w:after="0" w:line="240" w:lineRule="auto"/>
        <w:ind w:left="1134" w:hanging="425"/>
        <w:rPr>
          <w:rFonts w:cstheme="minorHAnsi"/>
          <w:bCs/>
        </w:rPr>
      </w:pPr>
      <w:r w:rsidRPr="00DD16E0">
        <w:rPr>
          <w:rFonts w:cstheme="minorHAnsi"/>
          <w:bCs/>
          <w:lang w:val="en-AU"/>
        </w:rPr>
        <w:t>Ensure that PICTs incorporate actions to combat childhood obesity in their multi-sectoral NCD plans or national plans, with clearly defined indicators and timelines;</w:t>
      </w:r>
    </w:p>
    <w:p w:rsidR="0039776F" w:rsidRPr="00DD16E0" w:rsidRDefault="0039776F" w:rsidP="0039776F">
      <w:pPr>
        <w:pStyle w:val="ListParagraph"/>
        <w:spacing w:after="0" w:line="240" w:lineRule="auto"/>
        <w:ind w:left="1134"/>
        <w:rPr>
          <w:rFonts w:cstheme="minorHAnsi"/>
          <w:bCs/>
        </w:rPr>
      </w:pPr>
    </w:p>
    <w:p w:rsidR="0039776F" w:rsidRPr="0066149E" w:rsidRDefault="0039776F" w:rsidP="0039776F">
      <w:pPr>
        <w:numPr>
          <w:ilvl w:val="0"/>
          <w:numId w:val="25"/>
        </w:numPr>
        <w:tabs>
          <w:tab w:val="num" w:pos="1200"/>
        </w:tabs>
        <w:spacing w:after="0" w:line="240" w:lineRule="auto"/>
        <w:ind w:left="1134" w:hanging="425"/>
        <w:rPr>
          <w:rFonts w:cstheme="minorHAnsi"/>
          <w:bCs/>
        </w:rPr>
      </w:pPr>
      <w:r w:rsidRPr="00DD16E0">
        <w:rPr>
          <w:rFonts w:cstheme="minorHAnsi"/>
          <w:bCs/>
          <w:lang w:val="en-AU"/>
        </w:rPr>
        <w:t>Support the identified priorities of physical activity, fiscal measures and restriction on marketing of foods and non-alcoholic beverages to children as per the plan of actions progressed further at the February 2019 meeting;</w:t>
      </w:r>
    </w:p>
    <w:p w:rsidR="0039776F" w:rsidRDefault="0039776F" w:rsidP="0039776F">
      <w:pPr>
        <w:pStyle w:val="ListParagraph"/>
        <w:spacing w:after="0" w:line="240" w:lineRule="auto"/>
        <w:rPr>
          <w:rFonts w:cstheme="minorHAnsi"/>
          <w:bCs/>
        </w:rPr>
      </w:pPr>
    </w:p>
    <w:p w:rsidR="0039776F" w:rsidRPr="006C7035" w:rsidRDefault="0039776F" w:rsidP="0039776F">
      <w:pPr>
        <w:numPr>
          <w:ilvl w:val="0"/>
          <w:numId w:val="25"/>
        </w:numPr>
        <w:tabs>
          <w:tab w:val="num" w:pos="1200"/>
        </w:tabs>
        <w:spacing w:after="0" w:line="240" w:lineRule="auto"/>
        <w:ind w:left="1134" w:hanging="425"/>
        <w:rPr>
          <w:rFonts w:cstheme="minorHAnsi"/>
          <w:bCs/>
        </w:rPr>
      </w:pPr>
      <w:r w:rsidRPr="00DD16E0">
        <w:rPr>
          <w:rFonts w:cstheme="minorHAnsi"/>
          <w:bCs/>
          <w:lang w:val="en-AU"/>
        </w:rPr>
        <w:t>Commit to supporting or maintaining active multi-sectoral collaboration on childhood obesity nationally to drive initiatives for the next year;</w:t>
      </w:r>
    </w:p>
    <w:p w:rsidR="0039776F" w:rsidRDefault="0039776F" w:rsidP="0039776F">
      <w:pPr>
        <w:pStyle w:val="ListParagraph"/>
        <w:spacing w:after="0" w:line="240" w:lineRule="auto"/>
        <w:rPr>
          <w:rFonts w:cstheme="minorHAnsi"/>
          <w:bCs/>
        </w:rPr>
      </w:pPr>
    </w:p>
    <w:p w:rsidR="0039776F" w:rsidRPr="00E0578D" w:rsidRDefault="0039776F" w:rsidP="0039776F">
      <w:pPr>
        <w:numPr>
          <w:ilvl w:val="0"/>
          <w:numId w:val="25"/>
        </w:numPr>
        <w:tabs>
          <w:tab w:val="num" w:pos="1200"/>
        </w:tabs>
        <w:spacing w:after="0" w:line="240" w:lineRule="auto"/>
        <w:ind w:left="1134" w:hanging="425"/>
        <w:rPr>
          <w:rFonts w:cstheme="minorHAnsi"/>
          <w:bCs/>
        </w:rPr>
      </w:pPr>
      <w:r w:rsidRPr="004A5608">
        <w:rPr>
          <w:rFonts w:cstheme="minorHAnsi"/>
          <w:bCs/>
          <w:lang w:val="en-AU"/>
        </w:rPr>
        <w:t xml:space="preserve">Develop policy recommending that all PICT schools provide safe drinking water (and possibly coconut drinks – </w:t>
      </w:r>
      <w:r w:rsidRPr="004A5608">
        <w:rPr>
          <w:rFonts w:cstheme="minorHAnsi"/>
          <w:bCs/>
          <w:i/>
          <w:lang w:val="en-AU"/>
        </w:rPr>
        <w:t>nu</w:t>
      </w:r>
      <w:r w:rsidRPr="004A5608">
        <w:rPr>
          <w:rFonts w:cstheme="minorHAnsi"/>
          <w:bCs/>
          <w:lang w:val="en-AU"/>
        </w:rPr>
        <w:t>) only, as opposed to sweetened beverages.</w:t>
      </w:r>
    </w:p>
    <w:p w:rsidR="0039776F" w:rsidRPr="004A5608" w:rsidRDefault="0039776F" w:rsidP="0039776F">
      <w:pPr>
        <w:tabs>
          <w:tab w:val="num" w:pos="1200"/>
        </w:tabs>
        <w:spacing w:after="0" w:line="240" w:lineRule="auto"/>
        <w:ind w:left="1134"/>
        <w:rPr>
          <w:rFonts w:cstheme="minorHAnsi"/>
          <w:bCs/>
        </w:rPr>
      </w:pPr>
    </w:p>
    <w:p w:rsidR="0039776F" w:rsidRPr="00DD16E0" w:rsidRDefault="0039776F" w:rsidP="0039776F">
      <w:pPr>
        <w:pStyle w:val="ListParagraph"/>
        <w:spacing w:after="0" w:line="240" w:lineRule="auto"/>
        <w:rPr>
          <w:rFonts w:cstheme="minorHAnsi"/>
        </w:rPr>
      </w:pPr>
      <w:r w:rsidRPr="00DD16E0">
        <w:rPr>
          <w:rFonts w:cstheme="minorHAnsi"/>
          <w:bCs/>
        </w:rPr>
        <w:t>Recommendations for d</w:t>
      </w:r>
      <w:r w:rsidRPr="00DD16E0">
        <w:rPr>
          <w:rFonts w:cstheme="minorHAnsi"/>
        </w:rPr>
        <w:t>evelopment partners:</w:t>
      </w:r>
    </w:p>
    <w:p w:rsidR="0039776F" w:rsidRDefault="0039776F" w:rsidP="0039776F">
      <w:pPr>
        <w:pStyle w:val="ListParagraph"/>
        <w:numPr>
          <w:ilvl w:val="0"/>
          <w:numId w:val="25"/>
        </w:numPr>
        <w:spacing w:after="0" w:line="240" w:lineRule="auto"/>
        <w:ind w:left="1134" w:hanging="425"/>
        <w:rPr>
          <w:rFonts w:cstheme="minorHAnsi"/>
        </w:rPr>
      </w:pPr>
      <w:r w:rsidRPr="00DD16E0">
        <w:rPr>
          <w:rFonts w:cstheme="minorHAnsi"/>
          <w:bCs/>
        </w:rPr>
        <w:t>Support</w:t>
      </w:r>
      <w:r w:rsidRPr="00DD16E0">
        <w:rPr>
          <w:rFonts w:cstheme="minorHAnsi"/>
        </w:rPr>
        <w:t xml:space="preserve"> PICTs in implementing and monitoring childhood obesity priorities and plans of action; </w:t>
      </w:r>
    </w:p>
    <w:p w:rsidR="0039776F" w:rsidRPr="00DD16E0" w:rsidRDefault="0039776F" w:rsidP="0039776F">
      <w:pPr>
        <w:pStyle w:val="ListParagraph"/>
        <w:spacing w:after="0" w:line="240" w:lineRule="auto"/>
        <w:ind w:left="1134"/>
        <w:rPr>
          <w:rFonts w:cstheme="minorHAnsi"/>
        </w:rPr>
      </w:pPr>
    </w:p>
    <w:p w:rsidR="0039776F" w:rsidRDefault="0039776F" w:rsidP="0039776F">
      <w:pPr>
        <w:numPr>
          <w:ilvl w:val="0"/>
          <w:numId w:val="25"/>
        </w:numPr>
        <w:spacing w:after="0" w:line="240" w:lineRule="auto"/>
        <w:ind w:left="1134" w:hanging="425"/>
        <w:rPr>
          <w:rFonts w:cstheme="minorHAnsi"/>
          <w:bCs/>
        </w:rPr>
      </w:pPr>
      <w:r w:rsidRPr="00DD16E0">
        <w:rPr>
          <w:rFonts w:cstheme="minorHAnsi"/>
          <w:bCs/>
        </w:rPr>
        <w:t xml:space="preserve">Foster </w:t>
      </w:r>
      <w:r w:rsidRPr="00DD16E0">
        <w:rPr>
          <w:rFonts w:cstheme="minorHAnsi"/>
        </w:rPr>
        <w:t xml:space="preserve">effective collaboration </w:t>
      </w:r>
      <w:r w:rsidRPr="00DD16E0">
        <w:rPr>
          <w:rFonts w:cstheme="minorHAnsi"/>
          <w:bCs/>
        </w:rPr>
        <w:t>between civil society </w:t>
      </w:r>
      <w:r w:rsidRPr="00DD16E0">
        <w:rPr>
          <w:rFonts w:cstheme="minorHAnsi"/>
        </w:rPr>
        <w:t xml:space="preserve">organisations </w:t>
      </w:r>
      <w:r w:rsidRPr="00DD16E0">
        <w:rPr>
          <w:rFonts w:cstheme="minorHAnsi"/>
          <w:bCs/>
        </w:rPr>
        <w:t>within and across PICTs, and with government, network partners and stakeholders;</w:t>
      </w:r>
    </w:p>
    <w:p w:rsidR="0039776F" w:rsidRDefault="0039776F" w:rsidP="0039776F">
      <w:pPr>
        <w:pStyle w:val="ListParagraph"/>
        <w:spacing w:after="0" w:line="240" w:lineRule="auto"/>
        <w:rPr>
          <w:rFonts w:cstheme="minorHAnsi"/>
          <w:bCs/>
        </w:rPr>
      </w:pPr>
    </w:p>
    <w:p w:rsidR="0039776F" w:rsidRDefault="0039776F" w:rsidP="0039776F">
      <w:pPr>
        <w:numPr>
          <w:ilvl w:val="0"/>
          <w:numId w:val="25"/>
        </w:numPr>
        <w:spacing w:after="0" w:line="240" w:lineRule="auto"/>
        <w:ind w:left="1134" w:hanging="425"/>
        <w:rPr>
          <w:rFonts w:cstheme="minorHAnsi"/>
        </w:rPr>
      </w:pPr>
      <w:r w:rsidRPr="00DD16E0">
        <w:rPr>
          <w:rFonts w:cstheme="minorHAnsi"/>
          <w:bCs/>
        </w:rPr>
        <w:t xml:space="preserve">Support </w:t>
      </w:r>
      <w:r w:rsidRPr="00DD16E0">
        <w:rPr>
          <w:rFonts w:cstheme="minorHAnsi"/>
        </w:rPr>
        <w:t>the maintenance of the established network and its sustainability;</w:t>
      </w:r>
    </w:p>
    <w:p w:rsidR="0039776F" w:rsidRDefault="0039776F" w:rsidP="0039776F">
      <w:pPr>
        <w:pStyle w:val="ListParagraph"/>
        <w:spacing w:after="0" w:line="240" w:lineRule="auto"/>
        <w:rPr>
          <w:rFonts w:cstheme="minorHAnsi"/>
        </w:rPr>
      </w:pPr>
    </w:p>
    <w:p w:rsidR="0039776F" w:rsidRPr="00DD16E0" w:rsidRDefault="0039776F" w:rsidP="0039776F">
      <w:pPr>
        <w:numPr>
          <w:ilvl w:val="0"/>
          <w:numId w:val="25"/>
        </w:numPr>
        <w:spacing w:after="0" w:line="240" w:lineRule="auto"/>
        <w:ind w:left="1134" w:hanging="425"/>
        <w:rPr>
          <w:rFonts w:cstheme="minorHAnsi"/>
        </w:rPr>
      </w:pPr>
      <w:r w:rsidRPr="00DD16E0">
        <w:rPr>
          <w:rFonts w:cstheme="minorHAnsi"/>
          <w:bCs/>
        </w:rPr>
        <w:t>Support</w:t>
      </w:r>
      <w:r w:rsidRPr="00DD16E0">
        <w:rPr>
          <w:rFonts w:cstheme="minorHAnsi"/>
        </w:rPr>
        <w:t xml:space="preserve"> operational research to strengthen evidence-based childhood obesity interventions.</w:t>
      </w:r>
    </w:p>
    <w:p w:rsidR="0039776F" w:rsidRPr="00DD16E0" w:rsidRDefault="0039776F" w:rsidP="0039776F">
      <w:pPr>
        <w:spacing w:after="0" w:line="240" w:lineRule="auto"/>
        <w:ind w:left="1134"/>
        <w:rPr>
          <w:rFonts w:cstheme="minorHAnsi"/>
        </w:rPr>
      </w:pPr>
    </w:p>
    <w:p w:rsidR="0039776F" w:rsidRDefault="0039776F" w:rsidP="0039776F">
      <w:pPr>
        <w:pStyle w:val="Heading3"/>
        <w:numPr>
          <w:ilvl w:val="1"/>
          <w:numId w:val="46"/>
        </w:numPr>
        <w:spacing w:before="0" w:line="240" w:lineRule="auto"/>
      </w:pPr>
      <w:r w:rsidRPr="00DD16E0">
        <w:t>Pacific NCD Legislative Framework</w:t>
      </w:r>
    </w:p>
    <w:p w:rsidR="0039776F" w:rsidRPr="00773946" w:rsidRDefault="0039776F" w:rsidP="0039776F">
      <w:pPr>
        <w:spacing w:after="0" w:line="240" w:lineRule="auto"/>
      </w:pPr>
    </w:p>
    <w:p w:rsidR="0039776F" w:rsidRPr="00A95D16" w:rsidRDefault="0039776F" w:rsidP="0039776F">
      <w:pPr>
        <w:pStyle w:val="ListParagraph"/>
        <w:spacing w:after="0" w:line="240" w:lineRule="auto"/>
      </w:pPr>
      <w:r w:rsidRPr="00A95D16">
        <w:rPr>
          <w:bCs/>
        </w:rPr>
        <w:t xml:space="preserve">Recommendations for </w:t>
      </w:r>
      <w:r>
        <w:t>PHOH</w:t>
      </w:r>
      <w:r w:rsidRPr="00A95D16">
        <w:t>:</w:t>
      </w:r>
    </w:p>
    <w:p w:rsidR="0039776F" w:rsidRDefault="0039776F" w:rsidP="0039776F">
      <w:pPr>
        <w:numPr>
          <w:ilvl w:val="0"/>
          <w:numId w:val="26"/>
        </w:numPr>
        <w:tabs>
          <w:tab w:val="clear" w:pos="1080"/>
          <w:tab w:val="num" w:pos="1146"/>
        </w:tabs>
        <w:spacing w:after="0" w:line="240" w:lineRule="auto"/>
      </w:pPr>
      <w:r w:rsidRPr="00A95D16">
        <w:t xml:space="preserve">Note progress on drafting the </w:t>
      </w:r>
      <w:r w:rsidRPr="00A95D16">
        <w:rPr>
          <w:bCs/>
        </w:rPr>
        <w:t>Pacific NCD Legislative Framework</w:t>
      </w:r>
      <w:r w:rsidRPr="00A95D16">
        <w:t xml:space="preserve"> (PLF);</w:t>
      </w:r>
    </w:p>
    <w:p w:rsidR="0039776F" w:rsidRPr="00A95D16" w:rsidRDefault="0039776F" w:rsidP="0039776F">
      <w:pPr>
        <w:spacing w:after="0" w:line="240" w:lineRule="auto"/>
        <w:ind w:left="1080"/>
      </w:pPr>
    </w:p>
    <w:p w:rsidR="0039776F" w:rsidRDefault="0039776F" w:rsidP="0039776F">
      <w:pPr>
        <w:numPr>
          <w:ilvl w:val="0"/>
          <w:numId w:val="26"/>
        </w:numPr>
        <w:tabs>
          <w:tab w:val="clear" w:pos="1080"/>
          <w:tab w:val="num" w:pos="1146"/>
        </w:tabs>
        <w:spacing w:after="0" w:line="240" w:lineRule="auto"/>
      </w:pPr>
      <w:r w:rsidRPr="00A95D16">
        <w:t xml:space="preserve">Review the proposed structure of, and approach to drafting the PLF with a view to endorsing this approach (noting an early draft of one section is provided in the Annex to </w:t>
      </w:r>
      <w:r w:rsidRPr="00A95D16">
        <w:lastRenderedPageBreak/>
        <w:t xml:space="preserve">the paper) </w:t>
      </w:r>
      <w:r>
        <w:t xml:space="preserve">and </w:t>
      </w:r>
      <w:r w:rsidRPr="00A95D16">
        <w:t xml:space="preserve">presenting at </w:t>
      </w:r>
      <w:r>
        <w:t>the Pacific Health Ministers Meeting (</w:t>
      </w:r>
      <w:r w:rsidRPr="00A95D16">
        <w:t>PHMM</w:t>
      </w:r>
      <w:r>
        <w:t>) in</w:t>
      </w:r>
      <w:r w:rsidRPr="00A95D16">
        <w:t xml:space="preserve"> 2019 for further discussion and</w:t>
      </w:r>
      <w:r>
        <w:t xml:space="preserve"> a</w:t>
      </w:r>
      <w:r w:rsidRPr="00A95D16">
        <w:t xml:space="preserve"> decision;</w:t>
      </w:r>
    </w:p>
    <w:p w:rsidR="0039776F" w:rsidRDefault="0039776F" w:rsidP="0039776F">
      <w:pPr>
        <w:pStyle w:val="ListParagraph"/>
        <w:spacing w:after="0" w:line="240" w:lineRule="auto"/>
      </w:pPr>
    </w:p>
    <w:p w:rsidR="0039776F" w:rsidRDefault="0039776F" w:rsidP="0039776F">
      <w:pPr>
        <w:numPr>
          <w:ilvl w:val="0"/>
          <w:numId w:val="26"/>
        </w:numPr>
        <w:tabs>
          <w:tab w:val="clear" w:pos="1080"/>
          <w:tab w:val="num" w:pos="1146"/>
        </w:tabs>
        <w:spacing w:after="0" w:line="240" w:lineRule="auto"/>
      </w:pPr>
      <w:r w:rsidRPr="00A95D16">
        <w:t xml:space="preserve">Support the development of a PLF and advocate for multi-stakeholder involvement at both regional and national level consultations. </w:t>
      </w:r>
    </w:p>
    <w:p w:rsidR="0039776F" w:rsidRPr="00A95D16" w:rsidRDefault="0039776F" w:rsidP="0039776F">
      <w:pPr>
        <w:spacing w:after="0" w:line="240" w:lineRule="auto"/>
        <w:ind w:left="1080"/>
      </w:pPr>
    </w:p>
    <w:p w:rsidR="0039776F" w:rsidRPr="00A95D16" w:rsidRDefault="0039776F" w:rsidP="0039776F">
      <w:pPr>
        <w:pStyle w:val="ListParagraph"/>
        <w:spacing w:after="0" w:line="240" w:lineRule="auto"/>
      </w:pPr>
      <w:r w:rsidRPr="00A95D16">
        <w:rPr>
          <w:bCs/>
        </w:rPr>
        <w:t>Recommendations for d</w:t>
      </w:r>
      <w:r w:rsidRPr="00A95D16">
        <w:t>evelopment partners:</w:t>
      </w:r>
    </w:p>
    <w:p w:rsidR="0039776F" w:rsidRDefault="0039776F" w:rsidP="0039776F">
      <w:pPr>
        <w:pStyle w:val="ListParagraph"/>
        <w:numPr>
          <w:ilvl w:val="0"/>
          <w:numId w:val="26"/>
        </w:numPr>
        <w:tabs>
          <w:tab w:val="clear" w:pos="1080"/>
          <w:tab w:val="num" w:pos="1146"/>
        </w:tabs>
        <w:spacing w:after="0" w:line="240" w:lineRule="auto"/>
      </w:pPr>
      <w:r w:rsidRPr="00BE2CB5">
        <w:t>Support, and invest more resources in</w:t>
      </w:r>
      <w:r>
        <w:t>,</w:t>
      </w:r>
      <w:r w:rsidRPr="00BE2CB5">
        <w:t xml:space="preserve"> drafting and finalising the proposed PLF;</w:t>
      </w:r>
    </w:p>
    <w:p w:rsidR="0039776F" w:rsidRPr="00BE2CB5" w:rsidRDefault="0039776F" w:rsidP="0039776F">
      <w:pPr>
        <w:pStyle w:val="ListParagraph"/>
        <w:spacing w:after="0" w:line="240" w:lineRule="auto"/>
        <w:ind w:left="1080"/>
      </w:pPr>
    </w:p>
    <w:p w:rsidR="0039776F" w:rsidRDefault="0039776F" w:rsidP="0039776F">
      <w:pPr>
        <w:numPr>
          <w:ilvl w:val="0"/>
          <w:numId w:val="26"/>
        </w:numPr>
        <w:tabs>
          <w:tab w:val="clear" w:pos="1080"/>
          <w:tab w:val="num" w:pos="1146"/>
        </w:tabs>
        <w:spacing w:after="0" w:line="240" w:lineRule="auto"/>
      </w:pPr>
      <w:r w:rsidRPr="00A95D16">
        <w:t xml:space="preserve">Advocate for and raise awareness of progress on PLF development at national, regional and international levels. </w:t>
      </w:r>
    </w:p>
    <w:p w:rsidR="0039776F" w:rsidRDefault="0039776F" w:rsidP="0039776F">
      <w:pPr>
        <w:spacing w:after="0" w:line="240" w:lineRule="auto"/>
        <w:ind w:left="720"/>
      </w:pPr>
    </w:p>
    <w:p w:rsidR="0039776F" w:rsidRDefault="0039776F" w:rsidP="0039776F">
      <w:pPr>
        <w:pStyle w:val="Heading3"/>
        <w:numPr>
          <w:ilvl w:val="1"/>
          <w:numId w:val="46"/>
        </w:numPr>
        <w:spacing w:before="0" w:line="240" w:lineRule="auto"/>
      </w:pPr>
      <w:r w:rsidRPr="00D95441">
        <w:t>Impact of NCD-related Taxation on Consumption and Behaviour</w:t>
      </w:r>
    </w:p>
    <w:p w:rsidR="0039776F" w:rsidRDefault="0039776F" w:rsidP="0039776F">
      <w:pPr>
        <w:pStyle w:val="ListParagraph"/>
        <w:spacing w:after="0" w:line="240" w:lineRule="auto"/>
        <w:rPr>
          <w:rFonts w:cstheme="minorHAnsi"/>
        </w:rPr>
      </w:pPr>
    </w:p>
    <w:p w:rsidR="0039776F" w:rsidRPr="004C0A5D" w:rsidRDefault="0039776F" w:rsidP="0039776F">
      <w:pPr>
        <w:pStyle w:val="ListParagraph"/>
        <w:spacing w:after="0" w:line="240" w:lineRule="auto"/>
        <w:rPr>
          <w:rFonts w:cstheme="minorHAnsi"/>
        </w:rPr>
      </w:pPr>
      <w:r w:rsidRPr="004C0A5D">
        <w:rPr>
          <w:rFonts w:cstheme="minorHAnsi"/>
        </w:rPr>
        <w:t xml:space="preserve">Recommendations for </w:t>
      </w:r>
      <w:r>
        <w:rPr>
          <w:rFonts w:cstheme="minorHAnsi"/>
        </w:rPr>
        <w:t>PHOH</w:t>
      </w:r>
      <w:r w:rsidRPr="004C0A5D">
        <w:rPr>
          <w:rFonts w:cstheme="minorHAnsi"/>
        </w:rPr>
        <w:t>:</w:t>
      </w:r>
    </w:p>
    <w:p w:rsidR="0039776F" w:rsidRDefault="0039776F" w:rsidP="0039776F">
      <w:pPr>
        <w:pStyle w:val="ListParagraph"/>
        <w:numPr>
          <w:ilvl w:val="0"/>
          <w:numId w:val="28"/>
        </w:numPr>
        <w:spacing w:after="0" w:line="240" w:lineRule="auto"/>
        <w:rPr>
          <w:rFonts w:cstheme="minorHAnsi"/>
        </w:rPr>
      </w:pPr>
      <w:r w:rsidRPr="004C0A5D">
        <w:rPr>
          <w:rFonts w:cstheme="minorHAnsi"/>
        </w:rPr>
        <w:t>Undertake tax impact assessments and share the findings with non-health sectors and partners at regional and international level, with the results of these studies used to inform taxation measures;</w:t>
      </w:r>
    </w:p>
    <w:p w:rsidR="0039776F" w:rsidRDefault="0039776F" w:rsidP="0039776F">
      <w:pPr>
        <w:pStyle w:val="ListParagraph"/>
        <w:spacing w:after="0" w:line="240" w:lineRule="auto"/>
        <w:ind w:left="1080"/>
        <w:rPr>
          <w:rFonts w:cstheme="minorHAnsi"/>
        </w:rPr>
      </w:pPr>
    </w:p>
    <w:p w:rsidR="0039776F" w:rsidRDefault="0039776F" w:rsidP="0039776F">
      <w:pPr>
        <w:pStyle w:val="ListParagraph"/>
        <w:numPr>
          <w:ilvl w:val="0"/>
          <w:numId w:val="28"/>
        </w:numPr>
        <w:spacing w:after="0" w:line="240" w:lineRule="auto"/>
        <w:rPr>
          <w:rFonts w:cstheme="minorHAnsi"/>
        </w:rPr>
      </w:pPr>
      <w:r w:rsidRPr="004C0A5D">
        <w:rPr>
          <w:rFonts w:cstheme="minorHAnsi"/>
        </w:rPr>
        <w:t xml:space="preserve">Strengthen measures to monitor consumption, import and price data for tobacco, alcohol, food and non-alcoholic beverages; </w:t>
      </w:r>
    </w:p>
    <w:p w:rsidR="0039776F" w:rsidRDefault="0039776F" w:rsidP="0039776F">
      <w:pPr>
        <w:pStyle w:val="ListParagraph"/>
        <w:spacing w:after="0" w:line="240" w:lineRule="auto"/>
        <w:ind w:left="1080"/>
        <w:rPr>
          <w:rFonts w:cstheme="minorHAnsi"/>
        </w:rPr>
      </w:pPr>
    </w:p>
    <w:p w:rsidR="0039776F" w:rsidRDefault="0039776F" w:rsidP="0039776F">
      <w:pPr>
        <w:pStyle w:val="ListParagraph"/>
        <w:numPr>
          <w:ilvl w:val="0"/>
          <w:numId w:val="28"/>
        </w:numPr>
        <w:spacing w:after="0" w:line="240" w:lineRule="auto"/>
        <w:rPr>
          <w:rFonts w:cstheme="minorHAnsi"/>
        </w:rPr>
      </w:pPr>
      <w:r w:rsidRPr="004C0A5D">
        <w:rPr>
          <w:rFonts w:cstheme="minorHAnsi"/>
        </w:rPr>
        <w:t>Utilise actions that can prevent undermining of taxation impacts (e.g. clear definitions, strict labelling requirements, prohibiting forestalling, taxing all products of the same category, etc.);</w:t>
      </w:r>
    </w:p>
    <w:p w:rsidR="0039776F" w:rsidRPr="00670084" w:rsidRDefault="0039776F" w:rsidP="0039776F">
      <w:pPr>
        <w:pStyle w:val="ListParagraph"/>
        <w:spacing w:after="0" w:line="240" w:lineRule="auto"/>
        <w:rPr>
          <w:rFonts w:cstheme="minorHAnsi"/>
        </w:rPr>
      </w:pPr>
    </w:p>
    <w:p w:rsidR="0039776F" w:rsidRDefault="0039776F" w:rsidP="0039776F">
      <w:pPr>
        <w:pStyle w:val="ListParagraph"/>
        <w:numPr>
          <w:ilvl w:val="0"/>
          <w:numId w:val="28"/>
        </w:numPr>
        <w:spacing w:after="0" w:line="240" w:lineRule="auto"/>
        <w:rPr>
          <w:rFonts w:cstheme="minorHAnsi"/>
        </w:rPr>
      </w:pPr>
      <w:r w:rsidRPr="004C0A5D">
        <w:rPr>
          <w:rFonts w:cstheme="minorHAnsi"/>
        </w:rPr>
        <w:t>Exclude tobacco and alcohol from trade agreements to avoid a requirement to reduce taxation measures;</w:t>
      </w:r>
    </w:p>
    <w:p w:rsidR="0039776F" w:rsidRPr="004C0A5D" w:rsidRDefault="0039776F" w:rsidP="0039776F">
      <w:pPr>
        <w:pStyle w:val="ListParagraph"/>
        <w:spacing w:after="0" w:line="240" w:lineRule="auto"/>
        <w:ind w:left="1080"/>
        <w:rPr>
          <w:rFonts w:cstheme="minorHAnsi"/>
        </w:rPr>
      </w:pPr>
    </w:p>
    <w:p w:rsidR="0039776F" w:rsidRDefault="0039776F" w:rsidP="0039776F">
      <w:pPr>
        <w:pStyle w:val="ListParagraph"/>
        <w:numPr>
          <w:ilvl w:val="0"/>
          <w:numId w:val="28"/>
        </w:numPr>
        <w:spacing w:after="0" w:line="240" w:lineRule="auto"/>
        <w:rPr>
          <w:rFonts w:cstheme="minorHAnsi"/>
        </w:rPr>
      </w:pPr>
      <w:r w:rsidRPr="004C0A5D">
        <w:rPr>
          <w:rFonts w:cstheme="minorHAnsi"/>
        </w:rPr>
        <w:t xml:space="preserve">Use taxation-based measures to support healthier behaviours through increased and/or lowered taxes, in line with global recommendations. </w:t>
      </w:r>
    </w:p>
    <w:p w:rsidR="0039776F" w:rsidRPr="004C0A5D" w:rsidRDefault="0039776F" w:rsidP="0039776F">
      <w:pPr>
        <w:pStyle w:val="ListParagraph"/>
        <w:spacing w:after="0" w:line="240" w:lineRule="auto"/>
        <w:ind w:left="1080"/>
        <w:rPr>
          <w:rFonts w:cstheme="minorHAnsi"/>
        </w:rPr>
      </w:pPr>
    </w:p>
    <w:p w:rsidR="0039776F" w:rsidRPr="004C0A5D" w:rsidRDefault="0039776F" w:rsidP="0039776F">
      <w:pPr>
        <w:spacing w:after="0" w:line="240" w:lineRule="auto"/>
        <w:ind w:firstLine="69"/>
        <w:rPr>
          <w:rFonts w:cstheme="minorHAnsi"/>
        </w:rPr>
      </w:pPr>
      <w:r w:rsidRPr="007F78F8">
        <w:rPr>
          <w:rFonts w:cstheme="minorHAnsi"/>
        </w:rPr>
        <w:t>Recommendations</w:t>
      </w:r>
      <w:r w:rsidRPr="007F78F8">
        <w:rPr>
          <w:rFonts w:cstheme="minorHAnsi"/>
          <w:bCs/>
        </w:rPr>
        <w:t xml:space="preserve"> for development partners and academics</w:t>
      </w:r>
      <w:r w:rsidRPr="007F78F8">
        <w:rPr>
          <w:rFonts w:cstheme="minorHAnsi"/>
        </w:rPr>
        <w:t>:</w:t>
      </w:r>
    </w:p>
    <w:p w:rsidR="0039776F" w:rsidRDefault="0039776F" w:rsidP="0039776F">
      <w:pPr>
        <w:pStyle w:val="ListParagraph"/>
        <w:numPr>
          <w:ilvl w:val="0"/>
          <w:numId w:val="28"/>
        </w:numPr>
        <w:spacing w:after="0" w:line="240" w:lineRule="auto"/>
        <w:rPr>
          <w:rFonts w:cstheme="minorHAnsi"/>
        </w:rPr>
      </w:pPr>
      <w:r w:rsidRPr="004C0A5D">
        <w:rPr>
          <w:rFonts w:cstheme="minorHAnsi"/>
        </w:rPr>
        <w:t xml:space="preserve">Support PICTs to plan and undertake tax impact assessments; </w:t>
      </w:r>
    </w:p>
    <w:p w:rsidR="0039776F" w:rsidRPr="004C0A5D" w:rsidRDefault="0039776F" w:rsidP="0039776F">
      <w:pPr>
        <w:pStyle w:val="ListParagraph"/>
        <w:spacing w:after="0" w:line="240" w:lineRule="auto"/>
        <w:ind w:left="1080"/>
        <w:rPr>
          <w:rFonts w:cstheme="minorHAnsi"/>
        </w:rPr>
      </w:pPr>
    </w:p>
    <w:p w:rsidR="0039776F" w:rsidRDefault="0039776F" w:rsidP="0039776F">
      <w:pPr>
        <w:pStyle w:val="ListParagraph"/>
        <w:numPr>
          <w:ilvl w:val="0"/>
          <w:numId w:val="28"/>
        </w:numPr>
        <w:spacing w:after="0" w:line="240" w:lineRule="auto"/>
        <w:rPr>
          <w:rFonts w:cstheme="minorHAnsi"/>
        </w:rPr>
      </w:pPr>
      <w:r w:rsidRPr="004C0A5D">
        <w:rPr>
          <w:rFonts w:cstheme="minorHAnsi"/>
        </w:rPr>
        <w:t>Harmonise methodology and develop standard models for ease of study replication by PICTs;</w:t>
      </w:r>
    </w:p>
    <w:p w:rsidR="0039776F" w:rsidRPr="003B2692" w:rsidRDefault="0039776F" w:rsidP="0039776F">
      <w:pPr>
        <w:pStyle w:val="ListParagraph"/>
        <w:spacing w:after="0" w:line="240" w:lineRule="auto"/>
        <w:rPr>
          <w:rFonts w:cstheme="minorHAnsi"/>
        </w:rPr>
      </w:pPr>
    </w:p>
    <w:p w:rsidR="0039776F" w:rsidRDefault="0039776F" w:rsidP="0039776F">
      <w:pPr>
        <w:pStyle w:val="ListParagraph"/>
        <w:numPr>
          <w:ilvl w:val="0"/>
          <w:numId w:val="28"/>
        </w:numPr>
        <w:spacing w:after="0" w:line="240" w:lineRule="auto"/>
        <w:rPr>
          <w:rFonts w:cstheme="minorHAnsi"/>
        </w:rPr>
      </w:pPr>
      <w:r w:rsidRPr="004C0A5D">
        <w:rPr>
          <w:rFonts w:cstheme="minorHAnsi"/>
        </w:rPr>
        <w:t>Support capacity building to enable local Pacific academic partners to undertake tax impact assessments;</w:t>
      </w:r>
    </w:p>
    <w:p w:rsidR="0039776F" w:rsidRPr="004C0A5D" w:rsidRDefault="0039776F" w:rsidP="0039776F">
      <w:pPr>
        <w:pStyle w:val="ListParagraph"/>
        <w:spacing w:after="0" w:line="240" w:lineRule="auto"/>
        <w:ind w:left="1080"/>
        <w:rPr>
          <w:rFonts w:cstheme="minorHAnsi"/>
        </w:rPr>
      </w:pPr>
    </w:p>
    <w:p w:rsidR="0039776F" w:rsidRPr="004C0A5D" w:rsidRDefault="0039776F" w:rsidP="0039776F">
      <w:pPr>
        <w:pStyle w:val="ListParagraph"/>
        <w:numPr>
          <w:ilvl w:val="0"/>
          <w:numId w:val="28"/>
        </w:numPr>
        <w:spacing w:after="0" w:line="240" w:lineRule="auto"/>
        <w:rPr>
          <w:rFonts w:cstheme="minorHAnsi"/>
        </w:rPr>
      </w:pPr>
      <w:r w:rsidRPr="004C0A5D">
        <w:rPr>
          <w:rFonts w:cstheme="minorHAnsi"/>
        </w:rPr>
        <w:t xml:space="preserve">Share information on best practices to increase the impacts of taxation measures and support PICTs with planning of fiscal approaches. </w:t>
      </w:r>
    </w:p>
    <w:p w:rsidR="0039776F" w:rsidRPr="001C660B" w:rsidRDefault="0039776F" w:rsidP="0039776F">
      <w:pPr>
        <w:pStyle w:val="ListParagraph"/>
        <w:spacing w:after="0" w:line="240" w:lineRule="auto"/>
        <w:ind w:left="360"/>
        <w:rPr>
          <w:bCs/>
          <w:lang w:val="en-US"/>
        </w:rPr>
      </w:pPr>
      <w:r w:rsidRPr="001C660B">
        <w:rPr>
          <w:rFonts w:cstheme="minorHAnsi"/>
        </w:rPr>
        <w:t xml:space="preserve"> </w:t>
      </w:r>
    </w:p>
    <w:p w:rsidR="0039776F" w:rsidRPr="0039776F" w:rsidRDefault="0039776F" w:rsidP="0039776F">
      <w:pPr>
        <w:pStyle w:val="Heading2"/>
        <w:numPr>
          <w:ilvl w:val="0"/>
          <w:numId w:val="46"/>
        </w:numPr>
        <w:spacing w:before="0" w:line="240" w:lineRule="auto"/>
        <w:rPr>
          <w:sz w:val="22"/>
        </w:rPr>
      </w:pPr>
      <w:r w:rsidRPr="0039776F">
        <w:rPr>
          <w:sz w:val="22"/>
        </w:rPr>
        <w:t>New Directors of Public Health Meeting</w:t>
      </w:r>
    </w:p>
    <w:p w:rsidR="0039776F" w:rsidRPr="00773946" w:rsidRDefault="0039776F" w:rsidP="0039776F">
      <w:pPr>
        <w:spacing w:after="0" w:line="240" w:lineRule="auto"/>
      </w:pPr>
    </w:p>
    <w:p w:rsidR="0039776F" w:rsidRPr="00A95D16" w:rsidRDefault="0039776F" w:rsidP="0039776F">
      <w:pPr>
        <w:pStyle w:val="ListParagraph"/>
        <w:spacing w:after="0" w:line="240" w:lineRule="auto"/>
      </w:pPr>
      <w:r w:rsidRPr="00A95D16">
        <w:rPr>
          <w:bCs/>
        </w:rPr>
        <w:t xml:space="preserve">Recommendations for </w:t>
      </w:r>
      <w:r>
        <w:t>PHOH</w:t>
      </w:r>
      <w:r w:rsidRPr="00A95D16">
        <w:t>:</w:t>
      </w:r>
    </w:p>
    <w:p w:rsidR="0039776F" w:rsidRDefault="0039776F" w:rsidP="0039776F">
      <w:pPr>
        <w:pStyle w:val="ListParagraph"/>
        <w:numPr>
          <w:ilvl w:val="0"/>
          <w:numId w:val="27"/>
        </w:numPr>
        <w:spacing w:after="0" w:line="240" w:lineRule="auto"/>
        <w:jc w:val="both"/>
      </w:pPr>
      <w:r w:rsidRPr="00A95D16">
        <w:rPr>
          <w:bCs/>
        </w:rPr>
        <w:t xml:space="preserve">Agree that the current annual meeting of the Pacific Public Health Surveillance Network (PPHSN) will become the </w:t>
      </w:r>
      <w:r w:rsidRPr="00A95D16">
        <w:rPr>
          <w:b/>
          <w:bCs/>
        </w:rPr>
        <w:t>Directors of Public Health Meeting</w:t>
      </w:r>
      <w:r w:rsidRPr="00A95D16">
        <w:rPr>
          <w:bCs/>
        </w:rPr>
        <w:t xml:space="preserve"> to provide a strong </w:t>
      </w:r>
      <w:r>
        <w:rPr>
          <w:bCs/>
        </w:rPr>
        <w:t xml:space="preserve">regional </w:t>
      </w:r>
      <w:r w:rsidRPr="00A95D16">
        <w:rPr>
          <w:bCs/>
        </w:rPr>
        <w:t>forum for strategic thinking on public health issues;</w:t>
      </w:r>
      <w:r w:rsidRPr="00A95D16">
        <w:t xml:space="preserve"> </w:t>
      </w:r>
    </w:p>
    <w:p w:rsidR="0039776F" w:rsidRPr="00A95D16" w:rsidRDefault="0039776F" w:rsidP="0039776F">
      <w:pPr>
        <w:pStyle w:val="ListParagraph"/>
        <w:spacing w:after="0" w:line="240" w:lineRule="auto"/>
        <w:ind w:left="1080" w:hanging="360"/>
        <w:jc w:val="both"/>
      </w:pPr>
    </w:p>
    <w:p w:rsidR="0039776F" w:rsidRDefault="0039776F" w:rsidP="0039776F">
      <w:pPr>
        <w:pStyle w:val="ListParagraph"/>
        <w:numPr>
          <w:ilvl w:val="0"/>
          <w:numId w:val="27"/>
        </w:numPr>
        <w:tabs>
          <w:tab w:val="left" w:pos="709"/>
        </w:tabs>
        <w:spacing w:after="0" w:line="240" w:lineRule="auto"/>
        <w:jc w:val="both"/>
      </w:pPr>
      <w:r w:rsidRPr="00A95D16">
        <w:t xml:space="preserve">Note that Directors of Public Health are expected to attend the meeting to ensure representation at the </w:t>
      </w:r>
      <w:r>
        <w:t xml:space="preserve">appropriate </w:t>
      </w:r>
      <w:r w:rsidRPr="00A95D16">
        <w:t>level;</w:t>
      </w:r>
    </w:p>
    <w:p w:rsidR="0039776F" w:rsidRPr="009B1565" w:rsidRDefault="0039776F" w:rsidP="0039776F">
      <w:pPr>
        <w:pStyle w:val="ListParagraph"/>
        <w:spacing w:after="0" w:line="240" w:lineRule="auto"/>
        <w:ind w:left="1080" w:hanging="360"/>
      </w:pPr>
    </w:p>
    <w:p w:rsidR="0039776F" w:rsidRPr="00A95D16" w:rsidRDefault="0039776F" w:rsidP="0039776F">
      <w:pPr>
        <w:pStyle w:val="ListParagraph"/>
        <w:numPr>
          <w:ilvl w:val="0"/>
          <w:numId w:val="27"/>
        </w:numPr>
        <w:spacing w:after="0" w:line="240" w:lineRule="auto"/>
        <w:jc w:val="both"/>
      </w:pPr>
      <w:r w:rsidRPr="00A95D16">
        <w:t xml:space="preserve">Further note the meeting will be held back-to-back with </w:t>
      </w:r>
      <w:r>
        <w:t>PHOH</w:t>
      </w:r>
      <w:r w:rsidRPr="00A95D16">
        <w:t xml:space="preserve"> every second year, alternating with the meeting of Directors of Clinical Services</w:t>
      </w:r>
      <w:r>
        <w:t>.</w:t>
      </w:r>
      <w:r w:rsidRPr="00A95D16">
        <w:t xml:space="preserve"> (</w:t>
      </w:r>
      <w:r>
        <w:t>B</w:t>
      </w:r>
      <w:r w:rsidRPr="00A95D16">
        <w:t xml:space="preserve">oth meetings </w:t>
      </w:r>
      <w:r>
        <w:t xml:space="preserve">will </w:t>
      </w:r>
      <w:r w:rsidRPr="00A95D16">
        <w:t>remain annual</w:t>
      </w:r>
      <w:r>
        <w:t>.</w:t>
      </w:r>
      <w:r w:rsidRPr="00A95D16">
        <w:t>)</w:t>
      </w:r>
    </w:p>
    <w:p w:rsidR="0039776F" w:rsidRPr="00A95D16" w:rsidRDefault="0039776F" w:rsidP="0039776F">
      <w:pPr>
        <w:pStyle w:val="ListParagraph"/>
        <w:spacing w:after="0" w:line="240" w:lineRule="auto"/>
        <w:ind w:left="0"/>
        <w:jc w:val="both"/>
      </w:pPr>
    </w:p>
    <w:p w:rsidR="0039776F" w:rsidRPr="0039776F" w:rsidRDefault="0039776F" w:rsidP="0039776F">
      <w:pPr>
        <w:pStyle w:val="Heading3"/>
        <w:numPr>
          <w:ilvl w:val="0"/>
          <w:numId w:val="46"/>
        </w:numPr>
        <w:spacing w:before="0" w:line="240" w:lineRule="auto"/>
      </w:pPr>
      <w:r w:rsidRPr="0039776F">
        <w:t>Reform of primary health care (PHC)</w:t>
      </w:r>
    </w:p>
    <w:p w:rsidR="0039776F" w:rsidRDefault="0039776F" w:rsidP="0039776F">
      <w:pPr>
        <w:spacing w:after="0" w:line="240" w:lineRule="auto"/>
      </w:pPr>
    </w:p>
    <w:p w:rsidR="0039776F" w:rsidRPr="00A95D16" w:rsidRDefault="0039776F" w:rsidP="0039776F">
      <w:pPr>
        <w:spacing w:after="0" w:line="240" w:lineRule="auto"/>
      </w:pPr>
      <w:r w:rsidRPr="00A95D16">
        <w:t>Recommendations for government</w:t>
      </w:r>
      <w:r>
        <w:t>s:</w:t>
      </w:r>
    </w:p>
    <w:p w:rsidR="0039776F" w:rsidRPr="00BE3547" w:rsidRDefault="0039776F" w:rsidP="0039776F">
      <w:pPr>
        <w:pStyle w:val="ListParagraph"/>
        <w:numPr>
          <w:ilvl w:val="0"/>
          <w:numId w:val="29"/>
        </w:numPr>
        <w:tabs>
          <w:tab w:val="clear" w:pos="415"/>
          <w:tab w:val="num" w:pos="481"/>
        </w:tabs>
        <w:spacing w:after="0" w:line="240" w:lineRule="auto"/>
        <w:ind w:left="1134" w:hanging="425"/>
        <w:rPr>
          <w:bCs/>
        </w:rPr>
      </w:pPr>
      <w:r w:rsidRPr="00BE3547">
        <w:rPr>
          <w:bCs/>
        </w:rPr>
        <w:t xml:space="preserve">Strengthen leadership and political alliances for primary health care through: </w:t>
      </w:r>
    </w:p>
    <w:p w:rsidR="0039776F" w:rsidRPr="00BE3547" w:rsidRDefault="0039776F" w:rsidP="0039776F">
      <w:pPr>
        <w:pStyle w:val="ListParagraph"/>
        <w:numPr>
          <w:ilvl w:val="1"/>
          <w:numId w:val="29"/>
        </w:numPr>
        <w:tabs>
          <w:tab w:val="clear" w:pos="1135"/>
          <w:tab w:val="num" w:pos="1560"/>
          <w:tab w:val="num" w:pos="2073"/>
        </w:tabs>
        <w:spacing w:after="0" w:line="240" w:lineRule="auto"/>
        <w:ind w:left="1494"/>
        <w:rPr>
          <w:bCs/>
        </w:rPr>
      </w:pPr>
      <w:r w:rsidRPr="00BE3547">
        <w:rPr>
          <w:bCs/>
        </w:rPr>
        <w:t>including other sector leaders in plans for modernising primary care, and working cross-</w:t>
      </w:r>
      <w:proofErr w:type="spellStart"/>
      <w:r w:rsidRPr="00BE3547">
        <w:rPr>
          <w:bCs/>
        </w:rPr>
        <w:t>sectorally</w:t>
      </w:r>
      <w:proofErr w:type="spellEnd"/>
      <w:r w:rsidRPr="00BE3547">
        <w:rPr>
          <w:bCs/>
        </w:rPr>
        <w:t>, e.g. with the education sector and health-promoting schools to empower the next generation to take more responsibility for their own health;</w:t>
      </w:r>
    </w:p>
    <w:p w:rsidR="0039776F" w:rsidRPr="00BE3547" w:rsidRDefault="0039776F" w:rsidP="0039776F">
      <w:pPr>
        <w:pStyle w:val="ListParagraph"/>
        <w:spacing w:after="0" w:line="240" w:lineRule="auto"/>
        <w:ind w:left="1494"/>
        <w:rPr>
          <w:bCs/>
        </w:rPr>
      </w:pPr>
      <w:r w:rsidRPr="00BE3547">
        <w:rPr>
          <w:bCs/>
        </w:rPr>
        <w:t xml:space="preserve"> </w:t>
      </w:r>
    </w:p>
    <w:p w:rsidR="0039776F" w:rsidRPr="00BE3547" w:rsidRDefault="0039776F" w:rsidP="0039776F">
      <w:pPr>
        <w:pStyle w:val="ListParagraph"/>
        <w:numPr>
          <w:ilvl w:val="1"/>
          <w:numId w:val="29"/>
        </w:numPr>
        <w:tabs>
          <w:tab w:val="clear" w:pos="1135"/>
          <w:tab w:val="num" w:pos="1560"/>
          <w:tab w:val="num" w:pos="2073"/>
        </w:tabs>
        <w:spacing w:after="0" w:line="240" w:lineRule="auto"/>
        <w:ind w:left="1494"/>
        <w:rPr>
          <w:bCs/>
        </w:rPr>
      </w:pPr>
      <w:r w:rsidRPr="00BE3547">
        <w:rPr>
          <w:bCs/>
        </w:rPr>
        <w:t>ensuring that primary health care is embedded in all government policies, including the respective allocations of financial resources (</w:t>
      </w:r>
      <w:r>
        <w:rPr>
          <w:bCs/>
        </w:rPr>
        <w:t>‘</w:t>
      </w:r>
      <w:r w:rsidRPr="00BE3547">
        <w:rPr>
          <w:bCs/>
        </w:rPr>
        <w:t>health in all policies</w:t>
      </w:r>
      <w:r>
        <w:rPr>
          <w:bCs/>
        </w:rPr>
        <w:t>’</w:t>
      </w:r>
      <w:r w:rsidRPr="00BE3547">
        <w:rPr>
          <w:bCs/>
        </w:rPr>
        <w:t>);</w:t>
      </w:r>
    </w:p>
    <w:p w:rsidR="0039776F" w:rsidRPr="00BE3547" w:rsidRDefault="0039776F" w:rsidP="0039776F">
      <w:pPr>
        <w:pStyle w:val="ListParagraph"/>
        <w:spacing w:after="0" w:line="240" w:lineRule="auto"/>
        <w:ind w:left="1494"/>
        <w:rPr>
          <w:bCs/>
        </w:rPr>
      </w:pPr>
    </w:p>
    <w:p w:rsidR="0039776F" w:rsidRPr="00BE3547" w:rsidRDefault="0039776F" w:rsidP="0039776F">
      <w:pPr>
        <w:pStyle w:val="ListParagraph"/>
        <w:numPr>
          <w:ilvl w:val="1"/>
          <w:numId w:val="29"/>
        </w:numPr>
        <w:tabs>
          <w:tab w:val="clear" w:pos="1135"/>
          <w:tab w:val="num" w:pos="1353"/>
          <w:tab w:val="num" w:pos="2073"/>
        </w:tabs>
        <w:spacing w:after="0" w:line="240" w:lineRule="auto"/>
        <w:ind w:left="1494"/>
        <w:rPr>
          <w:bCs/>
        </w:rPr>
      </w:pPr>
      <w:r>
        <w:rPr>
          <w:bCs/>
        </w:rPr>
        <w:t xml:space="preserve">    </w:t>
      </w:r>
      <w:proofErr w:type="gramStart"/>
      <w:r w:rsidRPr="00BE3547">
        <w:rPr>
          <w:bCs/>
        </w:rPr>
        <w:t>continuing</w:t>
      </w:r>
      <w:proofErr w:type="gramEnd"/>
      <w:r w:rsidRPr="00BE3547">
        <w:rPr>
          <w:bCs/>
        </w:rPr>
        <w:t xml:space="preserve"> to raise awareness and increase the health literacy of institutional and political partners, and individuals and communities.</w:t>
      </w:r>
    </w:p>
    <w:p w:rsidR="0039776F" w:rsidRPr="00BE3547" w:rsidRDefault="0039776F" w:rsidP="0039776F">
      <w:pPr>
        <w:pStyle w:val="ListParagraph"/>
        <w:spacing w:after="0" w:line="240" w:lineRule="auto"/>
        <w:ind w:left="982"/>
        <w:rPr>
          <w:bCs/>
        </w:rPr>
      </w:pPr>
    </w:p>
    <w:p w:rsidR="0039776F" w:rsidRDefault="0039776F" w:rsidP="0039776F">
      <w:pPr>
        <w:pStyle w:val="ListParagraph"/>
        <w:numPr>
          <w:ilvl w:val="0"/>
          <w:numId w:val="29"/>
        </w:numPr>
        <w:tabs>
          <w:tab w:val="clear" w:pos="415"/>
          <w:tab w:val="num" w:pos="481"/>
          <w:tab w:val="num" w:pos="1407"/>
        </w:tabs>
        <w:spacing w:after="0" w:line="240" w:lineRule="auto"/>
        <w:ind w:left="1134" w:hanging="425"/>
        <w:rPr>
          <w:bCs/>
        </w:rPr>
      </w:pPr>
      <w:r w:rsidRPr="00BE3547">
        <w:rPr>
          <w:bCs/>
        </w:rPr>
        <w:t>Strengthen the health workforce for primary health care through:</w:t>
      </w:r>
    </w:p>
    <w:p w:rsidR="0039776F" w:rsidRPr="00BE3547" w:rsidRDefault="0039776F" w:rsidP="0039776F">
      <w:pPr>
        <w:pStyle w:val="ListParagraph"/>
        <w:tabs>
          <w:tab w:val="num" w:pos="1407"/>
        </w:tabs>
        <w:spacing w:after="0" w:line="240" w:lineRule="auto"/>
        <w:ind w:left="1134"/>
        <w:rPr>
          <w:bCs/>
        </w:rPr>
      </w:pPr>
    </w:p>
    <w:p w:rsidR="0039776F" w:rsidRPr="00BE3547" w:rsidRDefault="0039776F" w:rsidP="0039776F">
      <w:pPr>
        <w:pStyle w:val="ListParagraph"/>
        <w:numPr>
          <w:ilvl w:val="1"/>
          <w:numId w:val="29"/>
        </w:numPr>
        <w:tabs>
          <w:tab w:val="clear" w:pos="1135"/>
          <w:tab w:val="num" w:pos="2139"/>
        </w:tabs>
        <w:spacing w:after="0" w:line="240" w:lineRule="auto"/>
        <w:ind w:left="1560" w:hanging="426"/>
        <w:rPr>
          <w:bCs/>
        </w:rPr>
      </w:pPr>
      <w:r w:rsidRPr="00BE3547">
        <w:rPr>
          <w:bCs/>
        </w:rPr>
        <w:t>implementing a retention policy with incentives for the right staff to be in the right place with the right skill mix;</w:t>
      </w:r>
    </w:p>
    <w:p w:rsidR="0039776F" w:rsidRPr="00BE3547" w:rsidRDefault="0039776F" w:rsidP="0039776F">
      <w:pPr>
        <w:pStyle w:val="ListParagraph"/>
        <w:spacing w:after="0" w:line="240" w:lineRule="auto"/>
        <w:ind w:left="1560" w:hanging="426"/>
        <w:rPr>
          <w:bCs/>
        </w:rPr>
      </w:pPr>
    </w:p>
    <w:p w:rsidR="0039776F" w:rsidRPr="00BE3547" w:rsidRDefault="0039776F" w:rsidP="0039776F">
      <w:pPr>
        <w:pStyle w:val="ListParagraph"/>
        <w:numPr>
          <w:ilvl w:val="1"/>
          <w:numId w:val="29"/>
        </w:numPr>
        <w:tabs>
          <w:tab w:val="clear" w:pos="1135"/>
          <w:tab w:val="num" w:pos="2139"/>
        </w:tabs>
        <w:spacing w:after="0" w:line="240" w:lineRule="auto"/>
        <w:ind w:left="1560" w:hanging="426"/>
        <w:rPr>
          <w:bCs/>
        </w:rPr>
      </w:pPr>
      <w:r w:rsidRPr="00BE3547">
        <w:rPr>
          <w:bCs/>
        </w:rPr>
        <w:t>reorienting health workforce curriculums towards a more comprehensive approach, including balancing clinical services and skills with preventive approaches and practices, taking into account the cultural and social determinants of Pacific health;</w:t>
      </w:r>
    </w:p>
    <w:p w:rsidR="0039776F" w:rsidRPr="00BE3547" w:rsidRDefault="0039776F" w:rsidP="0039776F">
      <w:pPr>
        <w:pStyle w:val="ListParagraph"/>
        <w:spacing w:after="0" w:line="240" w:lineRule="auto"/>
        <w:ind w:left="1560" w:hanging="426"/>
        <w:rPr>
          <w:bCs/>
        </w:rPr>
      </w:pPr>
    </w:p>
    <w:p w:rsidR="0039776F" w:rsidRPr="00BE3547" w:rsidRDefault="0039776F" w:rsidP="0039776F">
      <w:pPr>
        <w:pStyle w:val="ListParagraph"/>
        <w:numPr>
          <w:ilvl w:val="1"/>
          <w:numId w:val="29"/>
        </w:numPr>
        <w:tabs>
          <w:tab w:val="clear" w:pos="1135"/>
          <w:tab w:val="num" w:pos="2139"/>
        </w:tabs>
        <w:spacing w:after="0" w:line="240" w:lineRule="auto"/>
        <w:ind w:left="1560" w:hanging="426"/>
        <w:rPr>
          <w:bCs/>
        </w:rPr>
      </w:pPr>
      <w:r w:rsidRPr="00BE3547">
        <w:rPr>
          <w:bCs/>
        </w:rPr>
        <w:t>developing a continuing medical education programme, which includes a systematic peer review system, for all primary health care professionals to ensure they acquire and maintain comprehensive skills;</w:t>
      </w:r>
    </w:p>
    <w:p w:rsidR="0039776F" w:rsidRPr="00BE3547" w:rsidRDefault="0039776F" w:rsidP="0039776F">
      <w:pPr>
        <w:pStyle w:val="ListParagraph"/>
        <w:spacing w:after="0" w:line="240" w:lineRule="auto"/>
        <w:rPr>
          <w:bCs/>
        </w:rPr>
      </w:pPr>
    </w:p>
    <w:p w:rsidR="0039776F" w:rsidRDefault="0039776F" w:rsidP="0039776F">
      <w:pPr>
        <w:pStyle w:val="ListParagraph"/>
        <w:numPr>
          <w:ilvl w:val="0"/>
          <w:numId w:val="29"/>
        </w:numPr>
        <w:tabs>
          <w:tab w:val="clear" w:pos="415"/>
          <w:tab w:val="num" w:pos="1200"/>
        </w:tabs>
        <w:spacing w:after="0" w:line="240" w:lineRule="auto"/>
        <w:ind w:left="1134" w:hanging="425"/>
        <w:rPr>
          <w:bCs/>
        </w:rPr>
      </w:pPr>
      <w:r w:rsidRPr="00BE3547">
        <w:rPr>
          <w:bCs/>
        </w:rPr>
        <w:t>Strengthen capacities to plan and monitor changes in the way primary health care is delivered by investing in a health information system that includes the primary health- care level.</w:t>
      </w:r>
    </w:p>
    <w:p w:rsidR="0039776F" w:rsidRPr="00BE3547" w:rsidRDefault="0039776F" w:rsidP="0039776F">
      <w:pPr>
        <w:pStyle w:val="ListParagraph"/>
        <w:spacing w:after="0" w:line="240" w:lineRule="auto"/>
        <w:ind w:left="1134"/>
        <w:rPr>
          <w:bCs/>
        </w:rPr>
      </w:pPr>
    </w:p>
    <w:p w:rsidR="0039776F" w:rsidRDefault="0039776F" w:rsidP="0039776F">
      <w:pPr>
        <w:pStyle w:val="ListParagraph"/>
        <w:spacing w:after="0" w:line="240" w:lineRule="auto"/>
        <w:rPr>
          <w:bCs/>
        </w:rPr>
      </w:pPr>
      <w:r w:rsidRPr="00BE3547">
        <w:t>Recommendations for d</w:t>
      </w:r>
      <w:r w:rsidRPr="00BE3547">
        <w:rPr>
          <w:bCs/>
        </w:rPr>
        <w:t>evelopment partners:</w:t>
      </w:r>
    </w:p>
    <w:p w:rsidR="0039776F" w:rsidRPr="00F90BF9" w:rsidRDefault="0039776F" w:rsidP="0039776F">
      <w:pPr>
        <w:pStyle w:val="ListParagraph"/>
        <w:numPr>
          <w:ilvl w:val="0"/>
          <w:numId w:val="29"/>
        </w:numPr>
        <w:tabs>
          <w:tab w:val="clear" w:pos="415"/>
          <w:tab w:val="num" w:pos="1200"/>
        </w:tabs>
        <w:spacing w:after="0" w:line="240" w:lineRule="auto"/>
        <w:ind w:left="1134" w:hanging="425"/>
        <w:rPr>
          <w:bCs/>
        </w:rPr>
      </w:pPr>
      <w:r w:rsidRPr="00F90BF9">
        <w:rPr>
          <w:bCs/>
        </w:rPr>
        <w:t>Continue supporting PICTs in their efforts to modernise primary health care by advocating for health in all policies;</w:t>
      </w:r>
    </w:p>
    <w:p w:rsidR="0039776F" w:rsidRPr="00BE3547" w:rsidRDefault="0039776F" w:rsidP="0039776F">
      <w:pPr>
        <w:pStyle w:val="ListParagraph"/>
        <w:spacing w:after="0" w:line="240" w:lineRule="auto"/>
        <w:ind w:left="993"/>
        <w:rPr>
          <w:bCs/>
        </w:rPr>
      </w:pPr>
    </w:p>
    <w:p w:rsidR="0039776F" w:rsidRDefault="0039776F" w:rsidP="0039776F">
      <w:pPr>
        <w:pStyle w:val="ListParagraph"/>
        <w:numPr>
          <w:ilvl w:val="0"/>
          <w:numId w:val="29"/>
        </w:numPr>
        <w:tabs>
          <w:tab w:val="clear" w:pos="415"/>
          <w:tab w:val="num" w:pos="481"/>
          <w:tab w:val="num" w:pos="1134"/>
        </w:tabs>
        <w:spacing w:after="0" w:line="240" w:lineRule="auto"/>
        <w:ind w:left="993"/>
        <w:rPr>
          <w:bCs/>
        </w:rPr>
      </w:pPr>
      <w:r w:rsidRPr="00BE3547">
        <w:rPr>
          <w:bCs/>
        </w:rPr>
        <w:t>Continue advocating, together with health sector counterparts, for more investment in primary health care and</w:t>
      </w:r>
      <w:r w:rsidRPr="00F90BF9">
        <w:rPr>
          <w:bCs/>
        </w:rPr>
        <w:t xml:space="preserve"> </w:t>
      </w:r>
      <w:r w:rsidRPr="00BE3547">
        <w:rPr>
          <w:bCs/>
        </w:rPr>
        <w:t>development</w:t>
      </w:r>
      <w:r>
        <w:rPr>
          <w:bCs/>
        </w:rPr>
        <w:t xml:space="preserve"> of</w:t>
      </w:r>
      <w:r w:rsidRPr="00BE3547">
        <w:rPr>
          <w:bCs/>
        </w:rPr>
        <w:t xml:space="preserve"> </w:t>
      </w:r>
      <w:r>
        <w:rPr>
          <w:bCs/>
        </w:rPr>
        <w:t>the</w:t>
      </w:r>
      <w:r w:rsidRPr="00BE3547">
        <w:rPr>
          <w:bCs/>
        </w:rPr>
        <w:t xml:space="preserve"> workforce</w:t>
      </w:r>
      <w:r>
        <w:rPr>
          <w:bCs/>
        </w:rPr>
        <w:t>;</w:t>
      </w:r>
    </w:p>
    <w:p w:rsidR="0039776F" w:rsidRPr="004E3FC9" w:rsidRDefault="0039776F" w:rsidP="0039776F">
      <w:pPr>
        <w:pStyle w:val="ListParagraph"/>
        <w:spacing w:after="0" w:line="240" w:lineRule="auto"/>
        <w:rPr>
          <w:bCs/>
        </w:rPr>
      </w:pPr>
    </w:p>
    <w:p w:rsidR="0039776F" w:rsidRPr="00BE3547" w:rsidRDefault="0039776F" w:rsidP="0039776F">
      <w:pPr>
        <w:pStyle w:val="ListParagraph"/>
        <w:numPr>
          <w:ilvl w:val="0"/>
          <w:numId w:val="29"/>
        </w:numPr>
        <w:tabs>
          <w:tab w:val="clear" w:pos="415"/>
          <w:tab w:val="num" w:pos="481"/>
          <w:tab w:val="num" w:pos="1134"/>
        </w:tabs>
        <w:spacing w:after="0" w:line="240" w:lineRule="auto"/>
        <w:ind w:left="993"/>
        <w:rPr>
          <w:bCs/>
        </w:rPr>
      </w:pPr>
      <w:r w:rsidRPr="00BE3547">
        <w:rPr>
          <w:bCs/>
        </w:rPr>
        <w:t>Support development of a programme of collaboration in primary health care between PIC</w:t>
      </w:r>
      <w:r>
        <w:rPr>
          <w:bCs/>
        </w:rPr>
        <w:t>T</w:t>
      </w:r>
      <w:r w:rsidRPr="00BE3547">
        <w:rPr>
          <w:bCs/>
        </w:rPr>
        <w:t>s to enable regular exchange of experiences in developing concepts and implementing ongoing plans for modernisation;</w:t>
      </w:r>
    </w:p>
    <w:p w:rsidR="0039776F" w:rsidRPr="00BE3547" w:rsidRDefault="0039776F" w:rsidP="0039776F">
      <w:pPr>
        <w:pStyle w:val="ListParagraph"/>
        <w:spacing w:after="0" w:line="240" w:lineRule="auto"/>
        <w:rPr>
          <w:bCs/>
        </w:rPr>
      </w:pPr>
    </w:p>
    <w:p w:rsidR="0039776F" w:rsidRPr="00BE3547" w:rsidRDefault="0039776F" w:rsidP="0039776F">
      <w:pPr>
        <w:pStyle w:val="ListParagraph"/>
        <w:numPr>
          <w:ilvl w:val="0"/>
          <w:numId w:val="29"/>
        </w:numPr>
        <w:tabs>
          <w:tab w:val="clear" w:pos="415"/>
          <w:tab w:val="num" w:pos="481"/>
          <w:tab w:val="num" w:pos="1134"/>
        </w:tabs>
        <w:spacing w:after="0" w:line="240" w:lineRule="auto"/>
        <w:ind w:left="993"/>
        <w:rPr>
          <w:bCs/>
        </w:rPr>
      </w:pPr>
      <w:r w:rsidRPr="00BE3547">
        <w:rPr>
          <w:bCs/>
        </w:rPr>
        <w:lastRenderedPageBreak/>
        <w:t xml:space="preserve">Encourage and fund more research and evaluation of primary health care in the Pacific to support effective advocacy and leadership efforts. </w:t>
      </w:r>
    </w:p>
    <w:p w:rsidR="0039776F" w:rsidRPr="00BE705B" w:rsidRDefault="0039776F" w:rsidP="0039776F">
      <w:pPr>
        <w:pStyle w:val="ListParagraph"/>
        <w:tabs>
          <w:tab w:val="left" w:pos="1190"/>
        </w:tabs>
        <w:spacing w:after="0" w:line="240" w:lineRule="auto"/>
        <w:ind w:left="360"/>
        <w:rPr>
          <w:rFonts w:cstheme="minorHAnsi"/>
        </w:rPr>
      </w:pPr>
    </w:p>
    <w:p w:rsidR="0039776F" w:rsidRPr="0039776F" w:rsidRDefault="0039776F" w:rsidP="0039776F">
      <w:pPr>
        <w:pStyle w:val="Heading2"/>
        <w:numPr>
          <w:ilvl w:val="0"/>
          <w:numId w:val="46"/>
        </w:numPr>
        <w:spacing w:before="0" w:line="240" w:lineRule="auto"/>
        <w:rPr>
          <w:sz w:val="22"/>
          <w:szCs w:val="22"/>
        </w:rPr>
      </w:pPr>
      <w:r w:rsidRPr="0039776F">
        <w:rPr>
          <w:sz w:val="22"/>
          <w:szCs w:val="22"/>
        </w:rPr>
        <w:t xml:space="preserve">Monitoring, evaluation and learning </w:t>
      </w:r>
    </w:p>
    <w:p w:rsidR="0039776F" w:rsidRPr="0039776F" w:rsidRDefault="0039776F" w:rsidP="0039776F">
      <w:pPr>
        <w:spacing w:after="0" w:line="240" w:lineRule="auto"/>
      </w:pPr>
    </w:p>
    <w:p w:rsidR="0039776F" w:rsidRPr="0039776F" w:rsidRDefault="0039776F" w:rsidP="0039776F">
      <w:pPr>
        <w:tabs>
          <w:tab w:val="left" w:pos="426"/>
        </w:tabs>
        <w:spacing w:after="0" w:line="240" w:lineRule="auto"/>
        <w:ind w:left="426"/>
        <w:rPr>
          <w:rFonts w:cstheme="minorHAnsi"/>
          <w:b/>
        </w:rPr>
      </w:pPr>
      <w:r w:rsidRPr="0039776F">
        <w:rPr>
          <w:rStyle w:val="Heading3Char"/>
        </w:rPr>
        <w:t>5.1 Update on implementing the Healthy Islands Monitoring Framework (HIMF)</w:t>
      </w:r>
      <w:r w:rsidRPr="0039776F">
        <w:rPr>
          <w:rFonts w:cstheme="minorHAnsi"/>
          <w:b/>
        </w:rPr>
        <w:t xml:space="preserve"> </w:t>
      </w:r>
    </w:p>
    <w:p w:rsidR="0039776F" w:rsidRDefault="0039776F" w:rsidP="0039776F">
      <w:pPr>
        <w:pStyle w:val="ListParagraph"/>
        <w:spacing w:after="0" w:line="240" w:lineRule="auto"/>
      </w:pPr>
    </w:p>
    <w:p w:rsidR="0039776F" w:rsidRPr="006512B5" w:rsidRDefault="0039776F" w:rsidP="0039776F">
      <w:pPr>
        <w:pStyle w:val="ListParagraph"/>
        <w:spacing w:after="0" w:line="240" w:lineRule="auto"/>
      </w:pPr>
      <w:r w:rsidRPr="006512B5">
        <w:t xml:space="preserve">Recommendations for </w:t>
      </w:r>
      <w:r>
        <w:t>PHOH:</w:t>
      </w:r>
    </w:p>
    <w:p w:rsidR="0039776F" w:rsidRDefault="0039776F" w:rsidP="0039776F">
      <w:pPr>
        <w:numPr>
          <w:ilvl w:val="0"/>
          <w:numId w:val="30"/>
        </w:numPr>
        <w:tabs>
          <w:tab w:val="clear" w:pos="1014"/>
          <w:tab w:val="num" w:pos="1080"/>
        </w:tabs>
        <w:spacing w:after="0" w:line="240" w:lineRule="auto"/>
        <w:ind w:hanging="294"/>
      </w:pPr>
      <w:r w:rsidRPr="00A95D16">
        <w:t xml:space="preserve">Endorse the second progress report </w:t>
      </w:r>
      <w:r>
        <w:t>of the Healthy Islands monitoring framework for</w:t>
      </w:r>
      <w:r w:rsidRPr="00A95D16">
        <w:t xml:space="preserve"> submi</w:t>
      </w:r>
      <w:r>
        <w:t>ssion</w:t>
      </w:r>
      <w:r w:rsidRPr="00A95D16">
        <w:t xml:space="preserve"> to </w:t>
      </w:r>
      <w:r>
        <w:t>PHMM</w:t>
      </w:r>
      <w:r w:rsidRPr="00A95D16">
        <w:t>;</w:t>
      </w:r>
    </w:p>
    <w:p w:rsidR="0039776F" w:rsidRPr="00A95D16" w:rsidRDefault="0039776F" w:rsidP="0039776F">
      <w:pPr>
        <w:numPr>
          <w:ilvl w:val="0"/>
          <w:numId w:val="30"/>
        </w:numPr>
        <w:tabs>
          <w:tab w:val="clear" w:pos="1014"/>
          <w:tab w:val="num" w:pos="1080"/>
        </w:tabs>
        <w:spacing w:after="0" w:line="240" w:lineRule="auto"/>
        <w:ind w:hanging="294"/>
      </w:pPr>
      <w:r w:rsidRPr="00A95D16">
        <w:t xml:space="preserve">Endorse the proposed changes to the monitoring framework, that is: </w:t>
      </w:r>
    </w:p>
    <w:p w:rsidR="0039776F" w:rsidRPr="00A95D16" w:rsidRDefault="0039776F" w:rsidP="0039776F">
      <w:pPr>
        <w:pStyle w:val="ListParagraph"/>
        <w:numPr>
          <w:ilvl w:val="1"/>
          <w:numId w:val="31"/>
        </w:numPr>
        <w:spacing w:after="0" w:line="240" w:lineRule="auto"/>
        <w:ind w:left="1276" w:hanging="283"/>
      </w:pPr>
      <w:r w:rsidRPr="00A95D16">
        <w:t>replace the indicator, ‘Contraceptive prevalence rate’, with SDG 3.7.1 ‘Demand satisfied’, which is a better measure of true coverage;</w:t>
      </w:r>
    </w:p>
    <w:p w:rsidR="0039776F" w:rsidRPr="00A95D16" w:rsidRDefault="0039776F" w:rsidP="0039776F">
      <w:pPr>
        <w:pStyle w:val="ListParagraph"/>
        <w:spacing w:after="0" w:line="240" w:lineRule="auto"/>
        <w:ind w:left="1276"/>
      </w:pPr>
    </w:p>
    <w:p w:rsidR="0039776F" w:rsidRDefault="0039776F" w:rsidP="0039776F">
      <w:pPr>
        <w:pStyle w:val="ListParagraph"/>
        <w:numPr>
          <w:ilvl w:val="1"/>
          <w:numId w:val="31"/>
        </w:numPr>
        <w:spacing w:after="0" w:line="240" w:lineRule="auto"/>
        <w:ind w:left="1276" w:hanging="283"/>
      </w:pPr>
      <w:r w:rsidRPr="00A95D16">
        <w:t xml:space="preserve">modify the indicator for the number of vector-borne disease outbreaks to enable </w:t>
      </w:r>
      <w:r>
        <w:t xml:space="preserve">reporting using </w:t>
      </w:r>
      <w:r w:rsidRPr="00A95D16">
        <w:t>comparable existing surveillance data, and task PPHSN with providing the technical definition and calculation method to measure the indicator;</w:t>
      </w:r>
    </w:p>
    <w:p w:rsidR="0039776F" w:rsidRPr="00120945" w:rsidRDefault="0039776F" w:rsidP="0039776F">
      <w:pPr>
        <w:pStyle w:val="ListParagraph"/>
        <w:spacing w:after="0" w:line="240" w:lineRule="auto"/>
        <w:ind w:left="1276"/>
      </w:pPr>
    </w:p>
    <w:p w:rsidR="0039776F" w:rsidRPr="00D845DC" w:rsidRDefault="0039776F" w:rsidP="0039776F">
      <w:pPr>
        <w:pStyle w:val="ListParagraph"/>
        <w:numPr>
          <w:ilvl w:val="1"/>
          <w:numId w:val="31"/>
        </w:numPr>
        <w:spacing w:after="0" w:line="240" w:lineRule="auto"/>
        <w:ind w:left="1276" w:hanging="283"/>
      </w:pPr>
      <w:r>
        <w:rPr>
          <w:rFonts w:hint="eastAsia"/>
          <w:lang w:eastAsia="ko-KR"/>
        </w:rPr>
        <w:t>include SDG</w:t>
      </w:r>
      <w:r w:rsidRPr="00D845DC">
        <w:rPr>
          <w:lang w:eastAsia="ko-KR"/>
        </w:rPr>
        <w:t xml:space="preserve"> </w:t>
      </w:r>
      <w:r w:rsidRPr="00D845DC">
        <w:t xml:space="preserve">17.19.2 (b) number of countries with 100 per cent birth registration and </w:t>
      </w:r>
      <w:r>
        <w:t>80 per cent death registration</w:t>
      </w:r>
      <w:r>
        <w:rPr>
          <w:rFonts w:hint="eastAsia"/>
          <w:lang w:eastAsia="ko-KR"/>
        </w:rPr>
        <w:t xml:space="preserve"> as an additional report to indicator </w:t>
      </w:r>
      <w:r w:rsidRPr="00D845DC">
        <w:t xml:space="preserve">1.5 and 3.5 </w:t>
      </w:r>
      <w:r>
        <w:rPr>
          <w:rFonts w:hint="eastAsia"/>
          <w:lang w:eastAsia="ko-KR"/>
        </w:rPr>
        <w:t>on birth and death registration to strengthen the link</w:t>
      </w:r>
      <w:r>
        <w:rPr>
          <w:lang w:eastAsia="ko-KR"/>
        </w:rPr>
        <w:t>s between</w:t>
      </w:r>
      <w:r>
        <w:rPr>
          <w:rFonts w:hint="eastAsia"/>
          <w:lang w:eastAsia="ko-KR"/>
        </w:rPr>
        <w:t xml:space="preserve"> the Healthy Islands monitoring framework and </w:t>
      </w:r>
      <w:r>
        <w:rPr>
          <w:lang w:eastAsia="ko-KR"/>
        </w:rPr>
        <w:t xml:space="preserve">the </w:t>
      </w:r>
      <w:r>
        <w:rPr>
          <w:rFonts w:hint="eastAsia"/>
          <w:lang w:eastAsia="ko-KR"/>
        </w:rPr>
        <w:t>SDG</w:t>
      </w:r>
      <w:r>
        <w:rPr>
          <w:lang w:eastAsia="ko-KR"/>
        </w:rPr>
        <w:t>s;</w:t>
      </w:r>
    </w:p>
    <w:p w:rsidR="0039776F" w:rsidRPr="00A95D16" w:rsidRDefault="0039776F" w:rsidP="0039776F">
      <w:pPr>
        <w:pStyle w:val="ListParagraph"/>
        <w:spacing w:after="0" w:line="240" w:lineRule="auto"/>
        <w:ind w:left="1276"/>
      </w:pPr>
    </w:p>
    <w:p w:rsidR="0039776F" w:rsidRDefault="0039776F" w:rsidP="0039776F">
      <w:pPr>
        <w:numPr>
          <w:ilvl w:val="0"/>
          <w:numId w:val="30"/>
        </w:numPr>
        <w:tabs>
          <w:tab w:val="clear" w:pos="1014"/>
          <w:tab w:val="num" w:pos="1266"/>
        </w:tabs>
        <w:spacing w:after="0" w:line="240" w:lineRule="auto"/>
        <w:ind w:left="1134" w:hanging="425"/>
      </w:pPr>
      <w:r w:rsidRPr="00A95D16">
        <w:t xml:space="preserve">Follow up on the implementation of the framework and report progress </w:t>
      </w:r>
      <w:r>
        <w:t>to</w:t>
      </w:r>
      <w:r w:rsidRPr="00A95D16">
        <w:t xml:space="preserve"> </w:t>
      </w:r>
      <w:r>
        <w:t>PHMM</w:t>
      </w:r>
      <w:r w:rsidRPr="00A95D16">
        <w:t xml:space="preserve"> in 2021 with any amendment</w:t>
      </w:r>
      <w:r>
        <w:t>s</w:t>
      </w:r>
      <w:r w:rsidRPr="00A95D16">
        <w:t xml:space="preserve"> if necessary</w:t>
      </w:r>
      <w:r>
        <w:t>.</w:t>
      </w:r>
    </w:p>
    <w:p w:rsidR="0039776F" w:rsidRPr="00A95D16" w:rsidRDefault="0039776F" w:rsidP="0039776F">
      <w:pPr>
        <w:spacing w:after="0" w:line="240" w:lineRule="auto"/>
        <w:ind w:left="1134"/>
      </w:pPr>
    </w:p>
    <w:p w:rsidR="0039776F" w:rsidRPr="008F4AFE" w:rsidRDefault="0039776F" w:rsidP="0039776F">
      <w:pPr>
        <w:pStyle w:val="ListParagraph"/>
        <w:spacing w:after="0" w:line="240" w:lineRule="auto"/>
      </w:pPr>
      <w:r w:rsidRPr="008F4AFE">
        <w:t>Recommendations for government</w:t>
      </w:r>
      <w:r>
        <w:t>:</w:t>
      </w:r>
    </w:p>
    <w:p w:rsidR="0039776F" w:rsidRDefault="0039776F" w:rsidP="0039776F">
      <w:pPr>
        <w:numPr>
          <w:ilvl w:val="0"/>
          <w:numId w:val="30"/>
        </w:numPr>
        <w:tabs>
          <w:tab w:val="clear" w:pos="1014"/>
          <w:tab w:val="num" w:pos="1146"/>
          <w:tab w:val="num" w:pos="1266"/>
        </w:tabs>
        <w:spacing w:after="0" w:line="240" w:lineRule="auto"/>
        <w:ind w:left="1134" w:hanging="425"/>
      </w:pPr>
      <w:r w:rsidRPr="00851E24">
        <w:t xml:space="preserve">Actively participate in validating and reporting indicators every two years (before </w:t>
      </w:r>
      <w:r>
        <w:t>PHOH</w:t>
      </w:r>
      <w:r w:rsidRPr="00851E24">
        <w:t xml:space="preserve"> and PHMM), and introduce quality reviews as part of data reporting;</w:t>
      </w:r>
    </w:p>
    <w:p w:rsidR="0039776F" w:rsidRPr="00851E24" w:rsidRDefault="0039776F" w:rsidP="0039776F">
      <w:pPr>
        <w:tabs>
          <w:tab w:val="num" w:pos="1266"/>
        </w:tabs>
        <w:spacing w:after="0" w:line="240" w:lineRule="auto"/>
        <w:ind w:left="1134"/>
      </w:pPr>
    </w:p>
    <w:p w:rsidR="0039776F" w:rsidRDefault="0039776F" w:rsidP="0039776F">
      <w:pPr>
        <w:numPr>
          <w:ilvl w:val="0"/>
          <w:numId w:val="30"/>
        </w:numPr>
        <w:tabs>
          <w:tab w:val="clear" w:pos="1014"/>
          <w:tab w:val="num" w:pos="1080"/>
          <w:tab w:val="num" w:pos="1266"/>
        </w:tabs>
        <w:spacing w:after="0" w:line="240" w:lineRule="auto"/>
        <w:ind w:left="1134" w:hanging="425"/>
      </w:pPr>
      <w:r w:rsidRPr="00A95D16">
        <w:t xml:space="preserve">Continually improve national </w:t>
      </w:r>
      <w:r>
        <w:t>health information systems</w:t>
      </w:r>
      <w:r w:rsidRPr="00A95D16">
        <w:t xml:space="preserve"> and Civil Registration and Vital Statistics (CRVS) and reinforc</w:t>
      </w:r>
      <w:r>
        <w:t xml:space="preserve">e </w:t>
      </w:r>
      <w:r w:rsidRPr="00A95D16">
        <w:t>equity-oriented health information analysis.</w:t>
      </w:r>
    </w:p>
    <w:p w:rsidR="0039776F" w:rsidRDefault="0039776F" w:rsidP="0039776F">
      <w:pPr>
        <w:tabs>
          <w:tab w:val="num" w:pos="1266"/>
        </w:tabs>
        <w:spacing w:after="0" w:line="240" w:lineRule="auto"/>
        <w:ind w:left="1134"/>
      </w:pPr>
    </w:p>
    <w:p w:rsidR="0039776F" w:rsidRPr="00B41B01" w:rsidRDefault="0039776F" w:rsidP="0039776F">
      <w:pPr>
        <w:pStyle w:val="ListParagraph"/>
        <w:spacing w:after="0" w:line="240" w:lineRule="auto"/>
      </w:pPr>
      <w:r w:rsidRPr="00B41B01">
        <w:t>Recommendations for development partners</w:t>
      </w:r>
      <w:r>
        <w:t>:</w:t>
      </w:r>
    </w:p>
    <w:p w:rsidR="0039776F" w:rsidRPr="00A95D16" w:rsidRDefault="0039776F" w:rsidP="0039776F">
      <w:pPr>
        <w:numPr>
          <w:ilvl w:val="0"/>
          <w:numId w:val="30"/>
        </w:numPr>
        <w:spacing w:after="0" w:line="240" w:lineRule="auto"/>
      </w:pPr>
      <w:r w:rsidRPr="00A95D16">
        <w:t>Continually support PIC</w:t>
      </w:r>
      <w:r>
        <w:t>T</w:t>
      </w:r>
      <w:r w:rsidRPr="00A95D16">
        <w:t>s to strengthen national health information systems</w:t>
      </w:r>
      <w:r>
        <w:t xml:space="preserve"> to</w:t>
      </w:r>
      <w:r w:rsidRPr="00A95D16">
        <w:t xml:space="preserve"> enable them to sustainably produce country data;</w:t>
      </w:r>
    </w:p>
    <w:p w:rsidR="0039776F" w:rsidRDefault="0039776F" w:rsidP="0039776F">
      <w:pPr>
        <w:numPr>
          <w:ilvl w:val="0"/>
          <w:numId w:val="30"/>
        </w:numPr>
        <w:spacing w:after="0" w:line="240" w:lineRule="auto"/>
      </w:pPr>
      <w:r w:rsidRPr="00A95D16">
        <w:t>Strengthen institutional capacity at the country-level to collect and utili</w:t>
      </w:r>
      <w:r>
        <w:t>s</w:t>
      </w:r>
      <w:r w:rsidRPr="00A95D16">
        <w:t>e data at all levels of the health system</w:t>
      </w:r>
      <w:r>
        <w:t>.</w:t>
      </w:r>
    </w:p>
    <w:p w:rsidR="0039776F" w:rsidRDefault="0039776F" w:rsidP="0039776F">
      <w:pPr>
        <w:pStyle w:val="Heading3"/>
        <w:spacing w:before="0" w:line="240" w:lineRule="auto"/>
        <w:ind w:left="360"/>
      </w:pPr>
    </w:p>
    <w:p w:rsidR="0039776F" w:rsidRDefault="0039776F" w:rsidP="0039776F">
      <w:pPr>
        <w:pStyle w:val="Heading3"/>
        <w:spacing w:before="0" w:line="240" w:lineRule="auto"/>
        <w:ind w:left="360"/>
      </w:pPr>
      <w:r>
        <w:t xml:space="preserve">5.2 </w:t>
      </w:r>
      <w:r w:rsidRPr="0016198C">
        <w:t>Update on eHealth and Health Information Systems in the Pacific</w:t>
      </w:r>
      <w:r>
        <w:t>,</w:t>
      </w:r>
      <w:r w:rsidRPr="0016198C">
        <w:t xml:space="preserve"> and Vanuatu case study</w:t>
      </w:r>
    </w:p>
    <w:p w:rsidR="0039776F" w:rsidRDefault="0039776F" w:rsidP="0039776F">
      <w:pPr>
        <w:tabs>
          <w:tab w:val="left" w:pos="1190"/>
        </w:tabs>
        <w:spacing w:after="0" w:line="240" w:lineRule="auto"/>
        <w:ind w:firstLine="494"/>
        <w:rPr>
          <w:rFonts w:cstheme="minorHAnsi"/>
          <w:bCs/>
        </w:rPr>
      </w:pPr>
    </w:p>
    <w:p w:rsidR="0039776F" w:rsidRPr="002F508C" w:rsidRDefault="0039776F" w:rsidP="0039776F">
      <w:pPr>
        <w:tabs>
          <w:tab w:val="left" w:pos="1190"/>
        </w:tabs>
        <w:spacing w:after="0" w:line="240" w:lineRule="auto"/>
        <w:ind w:firstLine="494"/>
        <w:rPr>
          <w:rFonts w:cstheme="minorHAnsi"/>
        </w:rPr>
      </w:pPr>
      <w:r w:rsidRPr="002F508C">
        <w:rPr>
          <w:rFonts w:cstheme="minorHAnsi"/>
          <w:bCs/>
        </w:rPr>
        <w:t>Recommendations for governments:</w:t>
      </w:r>
    </w:p>
    <w:p w:rsidR="0039776F" w:rsidRDefault="0039776F" w:rsidP="0039776F">
      <w:pPr>
        <w:numPr>
          <w:ilvl w:val="0"/>
          <w:numId w:val="32"/>
        </w:numPr>
        <w:tabs>
          <w:tab w:val="num" w:pos="720"/>
        </w:tabs>
        <w:spacing w:after="0" w:line="240" w:lineRule="auto"/>
        <w:ind w:hanging="294"/>
      </w:pPr>
      <w:r w:rsidRPr="00A95D16">
        <w:t xml:space="preserve">Continue to strengthen national HIS and eHealth strategies in line with </w:t>
      </w:r>
      <w:r>
        <w:t>PICTs’</w:t>
      </w:r>
      <w:r w:rsidRPr="00A95D16">
        <w:t xml:space="preserve"> health priorities and broader national priorities; </w:t>
      </w:r>
    </w:p>
    <w:p w:rsidR="0039776F" w:rsidRPr="00A95D16" w:rsidRDefault="0039776F" w:rsidP="0039776F">
      <w:pPr>
        <w:spacing w:after="0" w:line="240" w:lineRule="auto"/>
        <w:ind w:left="1176"/>
      </w:pPr>
    </w:p>
    <w:p w:rsidR="0039776F" w:rsidRDefault="0039776F" w:rsidP="0039776F">
      <w:pPr>
        <w:numPr>
          <w:ilvl w:val="0"/>
          <w:numId w:val="32"/>
        </w:numPr>
        <w:spacing w:after="0" w:line="240" w:lineRule="auto"/>
      </w:pPr>
      <w:r w:rsidRPr="00A95D16">
        <w:t xml:space="preserve">Continue to build </w:t>
      </w:r>
      <w:r>
        <w:t xml:space="preserve">the </w:t>
      </w:r>
      <w:r w:rsidRPr="00A95D16">
        <w:t xml:space="preserve">capacity </w:t>
      </w:r>
      <w:r>
        <w:t>of</w:t>
      </w:r>
      <w:r w:rsidRPr="00A95D16">
        <w:t xml:space="preserve"> human resources for health information/eHealth and ensure key foundations and enablers for eHealth are in place</w:t>
      </w:r>
      <w:r>
        <w:t>,</w:t>
      </w:r>
      <w:r w:rsidRPr="00CA0941">
        <w:t xml:space="preserve"> </w:t>
      </w:r>
      <w:r w:rsidRPr="00250DC1">
        <w:t xml:space="preserve">including unique health identifiers, ICT infrastructure and information-sharing mechanisms; </w:t>
      </w:r>
    </w:p>
    <w:p w:rsidR="0039776F" w:rsidRDefault="0039776F" w:rsidP="0039776F">
      <w:pPr>
        <w:pStyle w:val="ListParagraph"/>
        <w:spacing w:after="0" w:line="240" w:lineRule="auto"/>
      </w:pPr>
    </w:p>
    <w:p w:rsidR="0039776F" w:rsidRDefault="0039776F" w:rsidP="0039776F">
      <w:pPr>
        <w:numPr>
          <w:ilvl w:val="0"/>
          <w:numId w:val="32"/>
        </w:numPr>
        <w:spacing w:after="0" w:line="240" w:lineRule="auto"/>
      </w:pPr>
      <w:r w:rsidRPr="00A95D16">
        <w:lastRenderedPageBreak/>
        <w:t xml:space="preserve">Continue strengthening the relationship between civil registration offices and </w:t>
      </w:r>
      <w:r>
        <w:t>M</w:t>
      </w:r>
      <w:r w:rsidRPr="00A95D16">
        <w:t xml:space="preserve">inistries of </w:t>
      </w:r>
      <w:r>
        <w:t>H</w:t>
      </w:r>
      <w:r w:rsidRPr="00A95D16">
        <w:t>ealth</w:t>
      </w:r>
      <w:r>
        <w:t>, with a view to establishing</w:t>
      </w:r>
      <w:r w:rsidRPr="00A95D16">
        <w:t xml:space="preserve"> routine data</w:t>
      </w:r>
      <w:r>
        <w:t>-</w:t>
      </w:r>
      <w:r w:rsidRPr="00A95D16">
        <w:t>sharing arrangements and common and harmoni</w:t>
      </w:r>
      <w:r>
        <w:t>s</w:t>
      </w:r>
      <w:r w:rsidRPr="00A95D16">
        <w:t>ed frameworks;</w:t>
      </w:r>
    </w:p>
    <w:p w:rsidR="0039776F" w:rsidRDefault="0039776F" w:rsidP="0039776F">
      <w:pPr>
        <w:pStyle w:val="ListParagraph"/>
        <w:spacing w:after="0" w:line="240" w:lineRule="auto"/>
      </w:pPr>
    </w:p>
    <w:p w:rsidR="0039776F" w:rsidRDefault="0039776F" w:rsidP="0039776F">
      <w:pPr>
        <w:numPr>
          <w:ilvl w:val="0"/>
          <w:numId w:val="32"/>
        </w:numPr>
        <w:spacing w:after="0" w:line="240" w:lineRule="auto"/>
      </w:pPr>
      <w:r w:rsidRPr="00721234">
        <w:t>Support regional networks, such as the PPHSN, PHIN (Pacific Health Information Network) and BAG (Brisbane Accord Group)</w:t>
      </w:r>
      <w:r>
        <w:t>,</w:t>
      </w:r>
      <w:r w:rsidRPr="00721234">
        <w:t xml:space="preserve"> to strengthen regional cooperation amongst PICTs to improve eHealth and health information and CRVS across the Pacific, </w:t>
      </w:r>
      <w:r>
        <w:t>and e</w:t>
      </w:r>
      <w:r w:rsidRPr="00721234">
        <w:t>ncourag</w:t>
      </w:r>
      <w:r>
        <w:t xml:space="preserve">e </w:t>
      </w:r>
      <w:r w:rsidRPr="00721234">
        <w:t xml:space="preserve">collaboration with the health sector and stakeholders from outside the health sector (e.g. academic institutions); </w:t>
      </w:r>
    </w:p>
    <w:p w:rsidR="0039776F" w:rsidRDefault="0039776F" w:rsidP="0039776F">
      <w:pPr>
        <w:pStyle w:val="ListParagraph"/>
        <w:spacing w:after="0" w:line="240" w:lineRule="auto"/>
      </w:pPr>
    </w:p>
    <w:p w:rsidR="0039776F" w:rsidRDefault="0039776F" w:rsidP="0039776F">
      <w:pPr>
        <w:numPr>
          <w:ilvl w:val="0"/>
          <w:numId w:val="32"/>
        </w:numPr>
        <w:spacing w:after="0" w:line="240" w:lineRule="auto"/>
      </w:pPr>
      <w:r>
        <w:t>Consider</w:t>
      </w:r>
      <w:r w:rsidRPr="00A95D16">
        <w:t xml:space="preserve"> appoint</w:t>
      </w:r>
      <w:r>
        <w:t>ing</w:t>
      </w:r>
      <w:r w:rsidRPr="00A95D16">
        <w:t xml:space="preserve"> a PHIN Country Representative </w:t>
      </w:r>
      <w:r>
        <w:t xml:space="preserve">in each PICT </w:t>
      </w:r>
      <w:r w:rsidRPr="00A95D16">
        <w:t xml:space="preserve">to represent and champion eHealth. </w:t>
      </w:r>
    </w:p>
    <w:p w:rsidR="0039776F" w:rsidRDefault="0039776F" w:rsidP="0039776F">
      <w:pPr>
        <w:pStyle w:val="ListParagraph"/>
        <w:spacing w:after="0" w:line="240" w:lineRule="auto"/>
      </w:pPr>
    </w:p>
    <w:p w:rsidR="0039776F" w:rsidRPr="005B5B3B" w:rsidRDefault="0039776F" w:rsidP="0039776F">
      <w:pPr>
        <w:spacing w:after="0" w:line="240" w:lineRule="auto"/>
        <w:ind w:firstLine="352"/>
      </w:pPr>
      <w:r w:rsidRPr="005B5B3B">
        <w:rPr>
          <w:rFonts w:cstheme="minorHAnsi"/>
          <w:bCs/>
        </w:rPr>
        <w:t>Recommendations for development partners</w:t>
      </w:r>
      <w:r>
        <w:rPr>
          <w:rFonts w:cstheme="minorHAnsi"/>
          <w:bCs/>
        </w:rPr>
        <w:t>:</w:t>
      </w:r>
    </w:p>
    <w:p w:rsidR="0039776F" w:rsidRDefault="0039776F" w:rsidP="0039776F">
      <w:pPr>
        <w:pStyle w:val="ListParagraph"/>
        <w:numPr>
          <w:ilvl w:val="0"/>
          <w:numId w:val="32"/>
        </w:numPr>
        <w:spacing w:after="0" w:line="240" w:lineRule="auto"/>
      </w:pPr>
      <w:r w:rsidRPr="00A95D16">
        <w:t xml:space="preserve">Work with the development partner community </w:t>
      </w:r>
      <w:r>
        <w:t>to</w:t>
      </w:r>
      <w:r w:rsidRPr="00A95D16">
        <w:t xml:space="preserve"> advocate, raise awareness and support eHealth; </w:t>
      </w:r>
    </w:p>
    <w:p w:rsidR="0039776F" w:rsidRPr="00A95D16" w:rsidRDefault="0039776F" w:rsidP="0039776F">
      <w:pPr>
        <w:pStyle w:val="ListParagraph"/>
        <w:spacing w:after="0" w:line="240" w:lineRule="auto"/>
      </w:pPr>
    </w:p>
    <w:p w:rsidR="0039776F" w:rsidRDefault="0039776F" w:rsidP="0039776F">
      <w:pPr>
        <w:pStyle w:val="ListParagraph"/>
        <w:numPr>
          <w:ilvl w:val="0"/>
          <w:numId w:val="32"/>
        </w:numPr>
        <w:spacing w:after="0" w:line="240" w:lineRule="auto"/>
      </w:pPr>
      <w:r w:rsidRPr="00A95D16">
        <w:t xml:space="preserve">Disseminate best practices, lessons learned and successful examples of digital health implementation in the region through PHIN; </w:t>
      </w:r>
    </w:p>
    <w:p w:rsidR="0039776F" w:rsidRPr="00024D7C" w:rsidRDefault="0039776F" w:rsidP="0039776F">
      <w:pPr>
        <w:pStyle w:val="ListParagraph"/>
        <w:spacing w:after="0" w:line="240" w:lineRule="auto"/>
      </w:pPr>
    </w:p>
    <w:p w:rsidR="0039776F" w:rsidRPr="00842D18" w:rsidRDefault="0039776F" w:rsidP="0039776F">
      <w:pPr>
        <w:pStyle w:val="ListParagraph"/>
        <w:numPr>
          <w:ilvl w:val="0"/>
          <w:numId w:val="32"/>
        </w:numPr>
        <w:spacing w:after="0" w:line="240" w:lineRule="auto"/>
      </w:pPr>
      <w:r w:rsidRPr="00842D18">
        <w:t>Strengthen regional cooperation and multi-sectoral collaboration for eHealth by outlining how development partners and national governments can work together to optimise eHealth and HIS investments to avoid fragmentation, duplication of efforts and investment gaps;</w:t>
      </w:r>
    </w:p>
    <w:p w:rsidR="0039776F" w:rsidRPr="00842D18" w:rsidRDefault="0039776F" w:rsidP="0039776F">
      <w:pPr>
        <w:pStyle w:val="ListParagraph"/>
        <w:spacing w:after="0" w:line="240" w:lineRule="auto"/>
      </w:pPr>
    </w:p>
    <w:p w:rsidR="0039776F" w:rsidRPr="00842D18" w:rsidRDefault="0039776F" w:rsidP="0039776F">
      <w:pPr>
        <w:pStyle w:val="ListParagraph"/>
        <w:numPr>
          <w:ilvl w:val="0"/>
          <w:numId w:val="32"/>
        </w:numPr>
        <w:spacing w:after="0" w:line="240" w:lineRule="auto"/>
      </w:pPr>
      <w:r w:rsidRPr="00842D18">
        <w:t>Provide technical assistance to PIC</w:t>
      </w:r>
      <w:r>
        <w:t>T</w:t>
      </w:r>
      <w:r w:rsidRPr="00842D18">
        <w:t xml:space="preserve">s for eHealth, including sharing eHealth knowledge products, such as strategy formulation, assessment frameworks, investment metrics, information standards and best practices. </w:t>
      </w:r>
    </w:p>
    <w:p w:rsidR="0039776F" w:rsidRDefault="0039776F" w:rsidP="0039776F">
      <w:pPr>
        <w:pStyle w:val="ListParagraph"/>
        <w:tabs>
          <w:tab w:val="left" w:pos="1190"/>
        </w:tabs>
        <w:spacing w:after="0" w:line="240" w:lineRule="auto"/>
        <w:ind w:left="360"/>
        <w:rPr>
          <w:rFonts w:cstheme="minorHAnsi"/>
          <w:sz w:val="24"/>
          <w:szCs w:val="24"/>
        </w:rPr>
      </w:pPr>
    </w:p>
    <w:p w:rsidR="0039776F" w:rsidRDefault="0039776F" w:rsidP="0039776F">
      <w:pPr>
        <w:pStyle w:val="Heading3"/>
        <w:numPr>
          <w:ilvl w:val="0"/>
          <w:numId w:val="46"/>
        </w:numPr>
        <w:spacing w:before="0" w:line="240" w:lineRule="auto"/>
        <w:rPr>
          <w:rFonts w:cstheme="minorHAnsi"/>
        </w:rPr>
      </w:pPr>
      <w:r w:rsidRPr="004F314F">
        <w:rPr>
          <w:rFonts w:cstheme="minorHAnsi"/>
        </w:rPr>
        <w:t>CRVS</w:t>
      </w:r>
      <w:r>
        <w:rPr>
          <w:rFonts w:cstheme="minorHAnsi"/>
        </w:rPr>
        <w:t xml:space="preserve"> (</w:t>
      </w:r>
      <w:r>
        <w:t>civil registration and vital statistics)</w:t>
      </w:r>
      <w:r w:rsidRPr="004F314F">
        <w:rPr>
          <w:rFonts w:cstheme="minorHAnsi"/>
        </w:rPr>
        <w:t xml:space="preserve"> </w:t>
      </w:r>
    </w:p>
    <w:p w:rsidR="0039776F" w:rsidRPr="00321FAC" w:rsidRDefault="0039776F" w:rsidP="0039776F">
      <w:pPr>
        <w:spacing w:after="0" w:line="240" w:lineRule="auto"/>
      </w:pPr>
    </w:p>
    <w:p w:rsidR="0039776F" w:rsidRPr="000B7765" w:rsidRDefault="0039776F" w:rsidP="0039776F">
      <w:pPr>
        <w:pStyle w:val="ListParagraph"/>
        <w:spacing w:after="0" w:line="240" w:lineRule="auto"/>
        <w:rPr>
          <w:rFonts w:cstheme="minorHAnsi"/>
        </w:rPr>
      </w:pPr>
      <w:r>
        <w:rPr>
          <w:rFonts w:cstheme="minorHAnsi"/>
        </w:rPr>
        <w:t>PHOH</w:t>
      </w:r>
      <w:r w:rsidRPr="0074250F">
        <w:rPr>
          <w:rFonts w:cstheme="minorHAnsi"/>
        </w:rPr>
        <w:t xml:space="preserve"> noted an information paper submitted by SPC on behalf of the Brisbane Accord Group,</w:t>
      </w:r>
      <w:r>
        <w:rPr>
          <w:rFonts w:cstheme="minorHAnsi"/>
        </w:rPr>
        <w:t xml:space="preserve"> </w:t>
      </w:r>
      <w:r w:rsidRPr="007762B7">
        <w:rPr>
          <w:rFonts w:cstheme="minorHAnsi"/>
        </w:rPr>
        <w:t>which provided an update on its capacity building initiatives with national health departments in 2018 to support the development of civil registration systems and the production of vital statistics. The paper identifies key issues</w:t>
      </w:r>
      <w:r>
        <w:rPr>
          <w:rFonts w:cstheme="minorHAnsi"/>
        </w:rPr>
        <w:t xml:space="preserve"> and </w:t>
      </w:r>
      <w:r w:rsidRPr="007762B7">
        <w:rPr>
          <w:rFonts w:cstheme="minorHAnsi"/>
        </w:rPr>
        <w:t xml:space="preserve">challenges and provides recommendations for consideration by countries and development partners. </w:t>
      </w:r>
    </w:p>
    <w:p w:rsidR="0039776F" w:rsidRPr="0074250F" w:rsidRDefault="0039776F" w:rsidP="0039776F">
      <w:pPr>
        <w:pStyle w:val="Default"/>
        <w:tabs>
          <w:tab w:val="left" w:pos="426"/>
          <w:tab w:val="left" w:pos="851"/>
        </w:tabs>
        <w:rPr>
          <w:rFonts w:cstheme="minorHAnsi"/>
          <w:sz w:val="22"/>
          <w:szCs w:val="22"/>
        </w:rPr>
      </w:pPr>
    </w:p>
    <w:p w:rsidR="0039776F" w:rsidRPr="0039776F" w:rsidRDefault="0039776F" w:rsidP="0039776F">
      <w:pPr>
        <w:pStyle w:val="Heading2"/>
        <w:numPr>
          <w:ilvl w:val="0"/>
          <w:numId w:val="46"/>
        </w:numPr>
        <w:spacing w:before="0" w:line="240" w:lineRule="auto"/>
        <w:rPr>
          <w:sz w:val="22"/>
        </w:rPr>
      </w:pPr>
      <w:r w:rsidRPr="0039776F">
        <w:rPr>
          <w:sz w:val="22"/>
        </w:rPr>
        <w:t>Pacific Cancer Registry Hub and cancer control</w:t>
      </w:r>
    </w:p>
    <w:p w:rsidR="0039776F" w:rsidRPr="00321FAC" w:rsidRDefault="0039776F" w:rsidP="0039776F">
      <w:pPr>
        <w:spacing w:after="0" w:line="240" w:lineRule="auto"/>
      </w:pPr>
    </w:p>
    <w:p w:rsidR="0039776F" w:rsidRPr="009717E2" w:rsidRDefault="0039776F" w:rsidP="0039776F">
      <w:pPr>
        <w:spacing w:after="0" w:line="240" w:lineRule="auto"/>
        <w:rPr>
          <w:lang w:val="en-AU"/>
        </w:rPr>
      </w:pPr>
      <w:r>
        <w:rPr>
          <w:lang w:val="en-AU"/>
        </w:rPr>
        <w:t>Recommendations for PHOH</w:t>
      </w:r>
    </w:p>
    <w:p w:rsidR="0039776F" w:rsidRDefault="0039776F" w:rsidP="0039776F">
      <w:pPr>
        <w:pStyle w:val="ListParagraph"/>
        <w:numPr>
          <w:ilvl w:val="0"/>
          <w:numId w:val="33"/>
        </w:numPr>
        <w:spacing w:after="0" w:line="240" w:lineRule="auto"/>
        <w:ind w:left="1080"/>
      </w:pPr>
      <w:r w:rsidRPr="000E2CE6">
        <w:t>Note that the IARC (International Agency for Research on Cancer) Pacific Cancer Registry hub will be launched in August – October 2019</w:t>
      </w:r>
      <w:r>
        <w:t>;</w:t>
      </w:r>
    </w:p>
    <w:p w:rsidR="0039776F" w:rsidRPr="000E2CE6" w:rsidRDefault="0039776F" w:rsidP="0039776F">
      <w:pPr>
        <w:pStyle w:val="ListParagraph"/>
        <w:spacing w:after="0" w:line="240" w:lineRule="auto"/>
        <w:ind w:left="1080"/>
      </w:pPr>
    </w:p>
    <w:p w:rsidR="0039776F" w:rsidRDefault="0039776F" w:rsidP="0039776F">
      <w:pPr>
        <w:pStyle w:val="ListParagraph"/>
        <w:numPr>
          <w:ilvl w:val="0"/>
          <w:numId w:val="33"/>
        </w:numPr>
        <w:spacing w:after="0" w:line="240" w:lineRule="auto"/>
        <w:ind w:left="1080"/>
      </w:pPr>
      <w:r w:rsidRPr="00A95D16">
        <w:t>Recognise the need for comprehensive national cancer plan</w:t>
      </w:r>
      <w:r>
        <w:t>s</w:t>
      </w:r>
      <w:r w:rsidRPr="00A95D16">
        <w:t xml:space="preserve">, including strategies to raise awareness of risk factors, increase early diagnosis, coordinate medical referrals and regulate medicines; </w:t>
      </w:r>
    </w:p>
    <w:p w:rsidR="0039776F" w:rsidRPr="00863007" w:rsidRDefault="0039776F" w:rsidP="0039776F">
      <w:pPr>
        <w:pStyle w:val="ListParagraph"/>
        <w:spacing w:after="0" w:line="240" w:lineRule="auto"/>
      </w:pPr>
    </w:p>
    <w:p w:rsidR="0039776F" w:rsidRPr="00A95D16" w:rsidRDefault="0039776F" w:rsidP="0039776F">
      <w:pPr>
        <w:pStyle w:val="ListParagraph"/>
        <w:numPr>
          <w:ilvl w:val="0"/>
          <w:numId w:val="33"/>
        </w:numPr>
        <w:spacing w:after="0" w:line="240" w:lineRule="auto"/>
        <w:ind w:left="1080"/>
      </w:pPr>
      <w:r w:rsidRPr="00A95D16">
        <w:t>Strengthen pathology services;</w:t>
      </w:r>
    </w:p>
    <w:p w:rsidR="0039776F" w:rsidRPr="00A95D16" w:rsidRDefault="0039776F" w:rsidP="0039776F">
      <w:pPr>
        <w:pStyle w:val="ListParagraph"/>
        <w:spacing w:after="0" w:line="240" w:lineRule="auto"/>
        <w:ind w:left="1080"/>
      </w:pPr>
    </w:p>
    <w:p w:rsidR="0039776F" w:rsidRPr="00A95D16" w:rsidRDefault="0039776F" w:rsidP="0039776F">
      <w:pPr>
        <w:pStyle w:val="ListParagraph"/>
        <w:numPr>
          <w:ilvl w:val="0"/>
          <w:numId w:val="33"/>
        </w:numPr>
        <w:spacing w:after="0" w:line="240" w:lineRule="auto"/>
        <w:ind w:left="1080"/>
      </w:pPr>
      <w:r w:rsidRPr="00A95D16">
        <w:t xml:space="preserve">Strengthen and support surgical services and palliative care; </w:t>
      </w:r>
    </w:p>
    <w:p w:rsidR="0039776F" w:rsidRPr="00A95D16" w:rsidRDefault="0039776F" w:rsidP="0039776F">
      <w:pPr>
        <w:pStyle w:val="ListParagraph"/>
        <w:spacing w:after="0" w:line="240" w:lineRule="auto"/>
        <w:ind w:left="1080"/>
      </w:pPr>
    </w:p>
    <w:p w:rsidR="0039776F" w:rsidRDefault="0039776F" w:rsidP="0039776F">
      <w:pPr>
        <w:pStyle w:val="ListParagraph"/>
        <w:numPr>
          <w:ilvl w:val="0"/>
          <w:numId w:val="33"/>
        </w:numPr>
        <w:spacing w:after="0" w:line="240" w:lineRule="auto"/>
        <w:ind w:left="1080"/>
      </w:pPr>
      <w:r w:rsidRPr="00A95D16">
        <w:t xml:space="preserve">Consider implementing HPV vaccination programmes </w:t>
      </w:r>
      <w:r>
        <w:t xml:space="preserve">throughout the Pacific region </w:t>
      </w:r>
      <w:r w:rsidRPr="00A95D16">
        <w:t>and request further support from development partners, acknowledging the support already provided.</w:t>
      </w:r>
    </w:p>
    <w:p w:rsidR="0039776F" w:rsidRDefault="0039776F" w:rsidP="0039776F">
      <w:pPr>
        <w:pStyle w:val="ListParagraph"/>
        <w:spacing w:after="0" w:line="240" w:lineRule="auto"/>
      </w:pPr>
    </w:p>
    <w:p w:rsidR="0039776F" w:rsidRPr="0039776F" w:rsidRDefault="0039776F" w:rsidP="0039776F">
      <w:pPr>
        <w:pStyle w:val="Heading2"/>
        <w:numPr>
          <w:ilvl w:val="0"/>
          <w:numId w:val="46"/>
        </w:numPr>
        <w:spacing w:before="0" w:line="240" w:lineRule="auto"/>
        <w:rPr>
          <w:sz w:val="22"/>
        </w:rPr>
      </w:pPr>
      <w:r w:rsidRPr="0039776F">
        <w:rPr>
          <w:sz w:val="22"/>
        </w:rPr>
        <w:t>Human resources for health</w:t>
      </w:r>
    </w:p>
    <w:p w:rsidR="0039776F" w:rsidRPr="00C73D7E" w:rsidRDefault="0039776F" w:rsidP="0039776F">
      <w:pPr>
        <w:spacing w:after="0" w:line="240" w:lineRule="auto"/>
      </w:pPr>
    </w:p>
    <w:p w:rsidR="0039776F" w:rsidRPr="009717E2" w:rsidRDefault="0039776F" w:rsidP="0039776F">
      <w:pPr>
        <w:spacing w:after="0" w:line="240" w:lineRule="auto"/>
        <w:rPr>
          <w:lang w:val="en-AU"/>
        </w:rPr>
      </w:pPr>
      <w:r>
        <w:rPr>
          <w:lang w:val="en-AU"/>
        </w:rPr>
        <w:t>Recommendations for PHOH:</w:t>
      </w:r>
    </w:p>
    <w:p w:rsidR="0039776F" w:rsidRDefault="0039776F" w:rsidP="0039776F">
      <w:pPr>
        <w:pStyle w:val="ListParagraph"/>
        <w:numPr>
          <w:ilvl w:val="0"/>
          <w:numId w:val="34"/>
        </w:numPr>
        <w:shd w:val="clear" w:color="auto" w:fill="FFFFFF"/>
        <w:spacing w:after="0" w:line="240" w:lineRule="auto"/>
        <w:ind w:left="1080"/>
      </w:pPr>
      <w:r>
        <w:t>Note the increase in the local clinical workforce (&gt;75% compared to 2012 numbers) in countries covered by SPC’s Clinical Services Programme;  </w:t>
      </w:r>
    </w:p>
    <w:p w:rsidR="0039776F" w:rsidRDefault="0039776F" w:rsidP="0039776F">
      <w:pPr>
        <w:pStyle w:val="ListParagraph"/>
        <w:shd w:val="clear" w:color="auto" w:fill="FFFFFF"/>
        <w:spacing w:after="0" w:line="240" w:lineRule="auto"/>
        <w:ind w:left="1080"/>
      </w:pPr>
    </w:p>
    <w:p w:rsidR="0039776F" w:rsidRDefault="0039776F" w:rsidP="0039776F">
      <w:pPr>
        <w:pStyle w:val="ListParagraph"/>
        <w:numPr>
          <w:ilvl w:val="0"/>
          <w:numId w:val="34"/>
        </w:numPr>
        <w:spacing w:after="0" w:line="240" w:lineRule="auto"/>
        <w:ind w:left="1080"/>
      </w:pPr>
      <w:r>
        <w:t>Request that the workforce survey is expanded to cover the public health and primary health care workforce in addition to clinical professionals and nurses and other allied health professionals;</w:t>
      </w:r>
    </w:p>
    <w:p w:rsidR="0039776F" w:rsidRDefault="0039776F" w:rsidP="0039776F">
      <w:pPr>
        <w:pStyle w:val="ListParagraph"/>
        <w:spacing w:after="0" w:line="240" w:lineRule="auto"/>
        <w:ind w:left="1080"/>
      </w:pPr>
    </w:p>
    <w:p w:rsidR="0039776F" w:rsidRDefault="0039776F" w:rsidP="0039776F">
      <w:pPr>
        <w:pStyle w:val="ListParagraph"/>
        <w:numPr>
          <w:ilvl w:val="0"/>
          <w:numId w:val="34"/>
        </w:numPr>
        <w:shd w:val="clear" w:color="auto" w:fill="FFFFFF"/>
        <w:spacing w:after="0" w:line="240" w:lineRule="auto"/>
        <w:ind w:left="1080"/>
      </w:pPr>
      <w:r>
        <w:t>Acknowledge the request from the Dean of Fiji National University’s College of Medicine, Nursing and Health Sciences to provide feedback on the quality of its graduates, and use information on the Pacific region’s health workforce requirements to shape the development or review of the college’s programmes.   </w:t>
      </w:r>
    </w:p>
    <w:p w:rsidR="0039776F" w:rsidRDefault="0039776F" w:rsidP="0039776F">
      <w:pPr>
        <w:pStyle w:val="ListParagraph"/>
      </w:pPr>
    </w:p>
    <w:p w:rsidR="0039776F" w:rsidRPr="009E17C6" w:rsidRDefault="0039776F" w:rsidP="0039776F">
      <w:pPr>
        <w:pStyle w:val="Heading2"/>
        <w:numPr>
          <w:ilvl w:val="0"/>
          <w:numId w:val="46"/>
        </w:numPr>
        <w:spacing w:before="0" w:line="240" w:lineRule="auto"/>
        <w:rPr>
          <w:sz w:val="22"/>
        </w:rPr>
      </w:pPr>
      <w:r w:rsidRPr="009E17C6">
        <w:rPr>
          <w:sz w:val="22"/>
        </w:rPr>
        <w:t>Climate Change and Health</w:t>
      </w:r>
    </w:p>
    <w:p w:rsidR="0039776F" w:rsidRPr="00321FAC" w:rsidRDefault="0039776F" w:rsidP="0039776F">
      <w:pPr>
        <w:spacing w:after="0" w:line="240" w:lineRule="auto"/>
      </w:pPr>
    </w:p>
    <w:p w:rsidR="0039776F" w:rsidRPr="009717E2" w:rsidRDefault="0039776F" w:rsidP="0039776F">
      <w:pPr>
        <w:spacing w:after="0" w:line="240" w:lineRule="auto"/>
        <w:rPr>
          <w:lang w:val="en-AU"/>
        </w:rPr>
      </w:pPr>
      <w:r>
        <w:rPr>
          <w:lang w:val="en-AU"/>
        </w:rPr>
        <w:t>Recommendations for PHOH:</w:t>
      </w:r>
    </w:p>
    <w:p w:rsidR="0039776F" w:rsidRPr="00D7053D" w:rsidRDefault="0039776F" w:rsidP="0039776F">
      <w:pPr>
        <w:numPr>
          <w:ilvl w:val="0"/>
          <w:numId w:val="35"/>
        </w:numPr>
        <w:tabs>
          <w:tab w:val="clear" w:pos="720"/>
          <w:tab w:val="num" w:pos="1134"/>
        </w:tabs>
        <w:spacing w:after="0" w:line="240" w:lineRule="auto"/>
        <w:ind w:left="1134" w:hanging="425"/>
        <w:rPr>
          <w:rFonts w:ascii="Calibri" w:hAnsi="Calibri"/>
        </w:rPr>
      </w:pPr>
      <w:r w:rsidRPr="00D7053D">
        <w:rPr>
          <w:rFonts w:ascii="Calibri" w:hAnsi="Calibri"/>
        </w:rPr>
        <w:t xml:space="preserve">Note the progress on climate change and health work since the </w:t>
      </w:r>
      <w:proofErr w:type="spellStart"/>
      <w:r w:rsidRPr="00D7053D">
        <w:rPr>
          <w:rFonts w:ascii="Calibri" w:hAnsi="Calibri"/>
        </w:rPr>
        <w:t>Rarotonga</w:t>
      </w:r>
      <w:proofErr w:type="spellEnd"/>
      <w:r w:rsidRPr="00D7053D">
        <w:rPr>
          <w:rFonts w:ascii="Calibri" w:hAnsi="Calibri"/>
        </w:rPr>
        <w:t xml:space="preserve"> meeting in 2017, particularly the launch of the Pacific Islands Action Plan on Climate Change and Health (2019</w:t>
      </w:r>
      <w:r w:rsidRPr="00D7053D">
        <w:rPr>
          <w:rFonts w:ascii="Calibri" w:hAnsi="Calibri" w:cstheme="minorHAnsi"/>
        </w:rPr>
        <w:t>–</w:t>
      </w:r>
      <w:r w:rsidRPr="00D7053D">
        <w:rPr>
          <w:rFonts w:ascii="Calibri" w:hAnsi="Calibri"/>
        </w:rPr>
        <w:t>2023) which focuses on four lines of actions with the following proposed outcomes:</w:t>
      </w:r>
    </w:p>
    <w:p w:rsidR="0039776F" w:rsidRPr="00747B92" w:rsidRDefault="0039776F" w:rsidP="0039776F">
      <w:pPr>
        <w:pStyle w:val="ListParagraph"/>
        <w:numPr>
          <w:ilvl w:val="0"/>
          <w:numId w:val="36"/>
        </w:numPr>
        <w:tabs>
          <w:tab w:val="clear" w:pos="720"/>
        </w:tabs>
        <w:spacing w:after="0" w:line="240" w:lineRule="auto"/>
        <w:ind w:left="1440"/>
        <w:jc w:val="both"/>
      </w:pPr>
      <w:r w:rsidRPr="00D67B7D">
        <w:rPr>
          <w:b/>
        </w:rPr>
        <w:t>Empowerment</w:t>
      </w:r>
      <w:r w:rsidRPr="00747B92">
        <w:t>: The voice of health leaders, on behalf of the most vulnerable populations, becomes a driving force for adaptation in SIDS, and for mitigation by countries around the world</w:t>
      </w:r>
      <w:r>
        <w:t>;</w:t>
      </w:r>
    </w:p>
    <w:p w:rsidR="0039776F" w:rsidRPr="00747B92" w:rsidRDefault="0039776F" w:rsidP="0039776F">
      <w:pPr>
        <w:pStyle w:val="ListParagraph"/>
        <w:widowControl w:val="0"/>
        <w:numPr>
          <w:ilvl w:val="0"/>
          <w:numId w:val="36"/>
        </w:numPr>
        <w:tabs>
          <w:tab w:val="clear" w:pos="720"/>
        </w:tabs>
        <w:autoSpaceDE w:val="0"/>
        <w:autoSpaceDN w:val="0"/>
        <w:adjustRightInd w:val="0"/>
        <w:spacing w:after="0" w:line="240" w:lineRule="auto"/>
        <w:ind w:left="1440"/>
        <w:jc w:val="both"/>
      </w:pPr>
      <w:r w:rsidRPr="00D67B7D">
        <w:rPr>
          <w:b/>
        </w:rPr>
        <w:t>Evidence</w:t>
      </w:r>
      <w:r w:rsidRPr="00747B92">
        <w:t>: SIDS health ministries have the necessary health, environment and economic evidence to support scaled-up investment in climate change and health, identify priority investments, and monitor their success</w:t>
      </w:r>
      <w:r>
        <w:t>;</w:t>
      </w:r>
    </w:p>
    <w:p w:rsidR="0039776F" w:rsidRPr="00747B92" w:rsidRDefault="0039776F" w:rsidP="0039776F">
      <w:pPr>
        <w:pStyle w:val="ListParagraph"/>
        <w:widowControl w:val="0"/>
        <w:numPr>
          <w:ilvl w:val="0"/>
          <w:numId w:val="36"/>
        </w:numPr>
        <w:tabs>
          <w:tab w:val="clear" w:pos="720"/>
        </w:tabs>
        <w:autoSpaceDE w:val="0"/>
        <w:autoSpaceDN w:val="0"/>
        <w:adjustRightInd w:val="0"/>
        <w:spacing w:after="0" w:line="240" w:lineRule="auto"/>
        <w:ind w:left="1440"/>
        <w:jc w:val="both"/>
      </w:pPr>
      <w:r w:rsidRPr="00D67B7D">
        <w:rPr>
          <w:b/>
        </w:rPr>
        <w:t>Implementation</w:t>
      </w:r>
      <w:r w:rsidRPr="00747B92">
        <w:t>: Transformational change occurs in health systems, by promoting a culture of disease prevention, building the climate resilience of health systems and maximi</w:t>
      </w:r>
      <w:r>
        <w:t>s</w:t>
      </w:r>
      <w:r w:rsidRPr="00747B92">
        <w:t>ing the health co-benefits of climate change mitigation policies.</w:t>
      </w:r>
    </w:p>
    <w:p w:rsidR="0039776F" w:rsidRPr="00747B92" w:rsidRDefault="0039776F" w:rsidP="0039776F">
      <w:pPr>
        <w:pStyle w:val="ListParagraph"/>
        <w:widowControl w:val="0"/>
        <w:numPr>
          <w:ilvl w:val="0"/>
          <w:numId w:val="36"/>
        </w:numPr>
        <w:tabs>
          <w:tab w:val="clear" w:pos="720"/>
        </w:tabs>
        <w:autoSpaceDE w:val="0"/>
        <w:autoSpaceDN w:val="0"/>
        <w:adjustRightInd w:val="0"/>
        <w:spacing w:after="0" w:line="240" w:lineRule="auto"/>
        <w:ind w:left="1440"/>
        <w:jc w:val="both"/>
      </w:pPr>
      <w:r w:rsidRPr="00D67B7D">
        <w:rPr>
          <w:b/>
        </w:rPr>
        <w:t>Resources</w:t>
      </w:r>
      <w:r w:rsidRPr="00747B92">
        <w:t>: The current level of financial investment in climate change and health in SIDS is tripled.</w:t>
      </w:r>
    </w:p>
    <w:p w:rsidR="0039776F" w:rsidRPr="007234A7" w:rsidRDefault="0039776F" w:rsidP="0039776F">
      <w:pPr>
        <w:spacing w:after="0" w:line="240" w:lineRule="auto"/>
        <w:ind w:left="1080"/>
      </w:pPr>
    </w:p>
    <w:p w:rsidR="0039776F" w:rsidRPr="00AD0887" w:rsidRDefault="0039776F" w:rsidP="0039776F">
      <w:pPr>
        <w:numPr>
          <w:ilvl w:val="0"/>
          <w:numId w:val="35"/>
        </w:numPr>
        <w:tabs>
          <w:tab w:val="clear" w:pos="720"/>
          <w:tab w:val="num" w:pos="1134"/>
        </w:tabs>
        <w:spacing w:after="0" w:line="240" w:lineRule="auto"/>
        <w:ind w:left="1134" w:hanging="425"/>
      </w:pPr>
      <w:r w:rsidRPr="00AD0887">
        <w:t xml:space="preserve">Endorse the consultation process for the Draft Roadmap for the Implementation of the Pacific Islands Action Plan on Climate Change and Health, which will be presented to PHMM, and </w:t>
      </w:r>
      <w:r w:rsidRPr="00AD0887">
        <w:rPr>
          <w:rFonts w:cs="Times"/>
          <w:color w:val="000000"/>
        </w:rPr>
        <w:t>pay special attention to the following actions to ensure successful implementation</w:t>
      </w:r>
      <w:r w:rsidRPr="00AD0887">
        <w:t>:</w:t>
      </w:r>
    </w:p>
    <w:p w:rsidR="0039776F" w:rsidRPr="008E06D3" w:rsidRDefault="0039776F" w:rsidP="0039776F">
      <w:pPr>
        <w:pStyle w:val="ListParagraph"/>
        <w:widowControl w:val="0"/>
        <w:numPr>
          <w:ilvl w:val="0"/>
          <w:numId w:val="37"/>
        </w:numPr>
        <w:autoSpaceDE w:val="0"/>
        <w:autoSpaceDN w:val="0"/>
        <w:adjustRightInd w:val="0"/>
        <w:spacing w:after="0" w:line="240" w:lineRule="auto"/>
        <w:jc w:val="both"/>
        <w:rPr>
          <w:rFonts w:eastAsia="Times New Roman" w:cs="Times"/>
          <w:lang w:val="en-AU"/>
        </w:rPr>
      </w:pPr>
      <w:r w:rsidRPr="00085035">
        <w:rPr>
          <w:b/>
          <w:lang w:val="en-AU"/>
        </w:rPr>
        <w:t xml:space="preserve">Development of Health in National Adaptation Plans </w:t>
      </w:r>
      <w:r w:rsidRPr="008E06D3">
        <w:rPr>
          <w:lang w:val="en-AU"/>
        </w:rPr>
        <w:t>(H</w:t>
      </w:r>
      <w:r w:rsidRPr="008E06D3">
        <w:rPr>
          <w:rFonts w:eastAsia="Times New Roman" w:cs="Times"/>
          <w:lang w:val="en-AU"/>
        </w:rPr>
        <w:t xml:space="preserve">-NAP) </w:t>
      </w:r>
      <w:r w:rsidRPr="008E06D3">
        <w:rPr>
          <w:rFonts w:eastAsia="Times New Roman" w:cs="Segoe UI"/>
          <w:lang w:val="en-AU"/>
        </w:rPr>
        <w:t>–</w:t>
      </w:r>
      <w:r w:rsidRPr="008E06D3">
        <w:rPr>
          <w:rFonts w:eastAsia="Times New Roman" w:cs="Times"/>
          <w:lang w:val="en-AU"/>
        </w:rPr>
        <w:t xml:space="preserve"> the health component of a country’s National Adaptation Plan (NAP) is the most important element for adaptation and construction of climate resilient health systems. </w:t>
      </w:r>
    </w:p>
    <w:p w:rsidR="0039776F" w:rsidRPr="008E06D3" w:rsidRDefault="0039776F" w:rsidP="0039776F">
      <w:pPr>
        <w:pStyle w:val="ListParagraph"/>
        <w:widowControl w:val="0"/>
        <w:numPr>
          <w:ilvl w:val="0"/>
          <w:numId w:val="37"/>
        </w:numPr>
        <w:autoSpaceDE w:val="0"/>
        <w:autoSpaceDN w:val="0"/>
        <w:adjustRightInd w:val="0"/>
        <w:spacing w:after="0" w:line="240" w:lineRule="auto"/>
        <w:jc w:val="both"/>
        <w:rPr>
          <w:rFonts w:ascii="Euphemia UCAS" w:eastAsia="Times New Roman" w:hAnsi="Euphemia UCAS" w:cs="Times"/>
          <w:lang w:val="en-AU"/>
        </w:rPr>
      </w:pPr>
      <w:r w:rsidRPr="008E06D3">
        <w:rPr>
          <w:b/>
          <w:lang w:val="en-AU"/>
        </w:rPr>
        <w:t>WHO/UNFCCC climate and health country profiles</w:t>
      </w:r>
      <w:r w:rsidRPr="008E06D3">
        <w:rPr>
          <w:lang w:val="en-AU"/>
        </w:rPr>
        <w:t xml:space="preserve"> – to inform the health sector, other sectors and donor agencies of the sector’s needs and </w:t>
      </w:r>
      <w:r>
        <w:rPr>
          <w:lang w:val="en-AU"/>
        </w:rPr>
        <w:t xml:space="preserve">provide </w:t>
      </w:r>
      <w:r w:rsidRPr="008E06D3">
        <w:rPr>
          <w:lang w:val="en-AU"/>
        </w:rPr>
        <w:t>a mechanism for monitoring and evaluation of the Action Plan;</w:t>
      </w:r>
    </w:p>
    <w:p w:rsidR="0039776F" w:rsidRPr="00AD0887" w:rsidRDefault="0039776F" w:rsidP="0039776F">
      <w:pPr>
        <w:pStyle w:val="ListParagraph"/>
        <w:widowControl w:val="0"/>
        <w:numPr>
          <w:ilvl w:val="0"/>
          <w:numId w:val="37"/>
        </w:numPr>
        <w:autoSpaceDE w:val="0"/>
        <w:autoSpaceDN w:val="0"/>
        <w:adjustRightInd w:val="0"/>
        <w:spacing w:after="0" w:line="240" w:lineRule="auto"/>
        <w:jc w:val="both"/>
        <w:rPr>
          <w:lang w:val="en-AU"/>
        </w:rPr>
      </w:pPr>
      <w:r w:rsidRPr="00085035">
        <w:rPr>
          <w:b/>
          <w:lang w:val="en-AU"/>
        </w:rPr>
        <w:lastRenderedPageBreak/>
        <w:t>Climate and health assessments</w:t>
      </w:r>
      <w:r>
        <w:rPr>
          <w:b/>
          <w:lang w:val="en-AU"/>
        </w:rPr>
        <w:t xml:space="preserve"> </w:t>
      </w:r>
      <w:r>
        <w:rPr>
          <w:lang w:val="en-AU"/>
        </w:rPr>
        <w:t xml:space="preserve">– which </w:t>
      </w:r>
      <w:r w:rsidRPr="00085035">
        <w:rPr>
          <w:lang w:val="en-AU"/>
        </w:rPr>
        <w:t>include</w:t>
      </w:r>
      <w:r w:rsidRPr="00013F92">
        <w:rPr>
          <w:lang w:val="en-AU"/>
        </w:rPr>
        <w:t xml:space="preserve"> </w:t>
      </w:r>
      <w:r w:rsidRPr="00AD0887">
        <w:rPr>
          <w:lang w:val="en-AU"/>
        </w:rPr>
        <w:t>assessments, data analysis, and research for adaptation or mitigation;</w:t>
      </w:r>
    </w:p>
    <w:p w:rsidR="0039776F" w:rsidRPr="00013F92" w:rsidRDefault="0039776F" w:rsidP="0039776F">
      <w:pPr>
        <w:pStyle w:val="ListParagraph"/>
        <w:widowControl w:val="0"/>
        <w:numPr>
          <w:ilvl w:val="0"/>
          <w:numId w:val="37"/>
        </w:numPr>
        <w:autoSpaceDE w:val="0"/>
        <w:autoSpaceDN w:val="0"/>
        <w:adjustRightInd w:val="0"/>
        <w:spacing w:after="0" w:line="240" w:lineRule="auto"/>
        <w:jc w:val="both"/>
        <w:rPr>
          <w:rFonts w:ascii="Euphemia UCAS" w:eastAsia="Times New Roman" w:hAnsi="Euphemia UCAS" w:cs="Times"/>
          <w:szCs w:val="24"/>
          <w:lang w:val="en-AU"/>
        </w:rPr>
      </w:pPr>
      <w:r w:rsidRPr="00F94B9B">
        <w:rPr>
          <w:b/>
          <w:lang w:val="en-AU"/>
        </w:rPr>
        <w:t>Training and capacity building</w:t>
      </w:r>
      <w:r w:rsidRPr="00013F92">
        <w:rPr>
          <w:lang w:val="en-AU"/>
        </w:rPr>
        <w:t xml:space="preserve"> –</w:t>
      </w:r>
      <w:r>
        <w:rPr>
          <w:lang w:val="en-AU"/>
        </w:rPr>
        <w:t xml:space="preserve"> </w:t>
      </w:r>
      <w:r w:rsidRPr="00013F92">
        <w:rPr>
          <w:lang w:val="en-AU"/>
        </w:rPr>
        <w:t xml:space="preserve">to build </w:t>
      </w:r>
      <w:r>
        <w:rPr>
          <w:lang w:val="en-AU"/>
        </w:rPr>
        <w:t xml:space="preserve">local </w:t>
      </w:r>
      <w:r w:rsidRPr="00013F92">
        <w:rPr>
          <w:lang w:val="en-AU"/>
        </w:rPr>
        <w:t xml:space="preserve">capacity in countries </w:t>
      </w:r>
      <w:r>
        <w:rPr>
          <w:lang w:val="en-AU"/>
        </w:rPr>
        <w:t xml:space="preserve">for </w:t>
      </w:r>
      <w:r w:rsidRPr="00013F92">
        <w:rPr>
          <w:lang w:val="en-AU"/>
        </w:rPr>
        <w:t>produc</w:t>
      </w:r>
      <w:r>
        <w:rPr>
          <w:lang w:val="en-AU"/>
        </w:rPr>
        <w:t>ing</w:t>
      </w:r>
      <w:r w:rsidRPr="00013F92">
        <w:rPr>
          <w:lang w:val="en-AU"/>
        </w:rPr>
        <w:t xml:space="preserve"> H-NAP, sector analysis and implementation of </w:t>
      </w:r>
      <w:r w:rsidRPr="00AD0887">
        <w:t>climate change and health</w:t>
      </w:r>
      <w:r w:rsidRPr="00013F92">
        <w:rPr>
          <w:lang w:val="en-AU"/>
        </w:rPr>
        <w:t xml:space="preserve"> plans;</w:t>
      </w:r>
    </w:p>
    <w:p w:rsidR="0039776F" w:rsidRPr="00013F92" w:rsidRDefault="0039776F" w:rsidP="0039776F">
      <w:pPr>
        <w:pStyle w:val="ListParagraph"/>
        <w:widowControl w:val="0"/>
        <w:numPr>
          <w:ilvl w:val="0"/>
          <w:numId w:val="37"/>
        </w:numPr>
        <w:autoSpaceDE w:val="0"/>
        <w:autoSpaceDN w:val="0"/>
        <w:adjustRightInd w:val="0"/>
        <w:spacing w:after="0" w:line="240" w:lineRule="auto"/>
        <w:jc w:val="both"/>
        <w:rPr>
          <w:rFonts w:ascii="Euphemia UCAS" w:eastAsia="Times New Roman" w:hAnsi="Euphemia UCAS" w:cs="Times"/>
          <w:szCs w:val="24"/>
          <w:lang w:val="en-AU"/>
        </w:rPr>
      </w:pPr>
      <w:r w:rsidRPr="00F94B9B">
        <w:rPr>
          <w:b/>
          <w:lang w:val="en-AU"/>
        </w:rPr>
        <w:t>Resource mobilisation</w:t>
      </w:r>
      <w:r w:rsidRPr="00013F92">
        <w:rPr>
          <w:lang w:val="en-AU"/>
        </w:rPr>
        <w:t xml:space="preserve"> – Member States</w:t>
      </w:r>
      <w:r>
        <w:rPr>
          <w:lang w:val="en-AU"/>
        </w:rPr>
        <w:t>,</w:t>
      </w:r>
      <w:r w:rsidRPr="00013F92">
        <w:rPr>
          <w:lang w:val="en-AU"/>
        </w:rPr>
        <w:t xml:space="preserve"> WHO and development partners need to work jointly to ensure finance is available to implement the Pacific Island Action Plan on </w:t>
      </w:r>
      <w:r w:rsidRPr="00AD0887">
        <w:t>Climate Change and Health</w:t>
      </w:r>
      <w:r w:rsidRPr="00013F92">
        <w:rPr>
          <w:lang w:val="en-AU"/>
        </w:rPr>
        <w:t>.</w:t>
      </w:r>
    </w:p>
    <w:p w:rsidR="0039776F" w:rsidRPr="00213DC0" w:rsidRDefault="0039776F" w:rsidP="0039776F">
      <w:pPr>
        <w:numPr>
          <w:ilvl w:val="0"/>
          <w:numId w:val="35"/>
        </w:numPr>
        <w:shd w:val="clear" w:color="auto" w:fill="FFFFFF"/>
        <w:tabs>
          <w:tab w:val="clear" w:pos="720"/>
          <w:tab w:val="num" w:pos="1134"/>
        </w:tabs>
        <w:spacing w:after="0" w:line="240" w:lineRule="auto"/>
        <w:ind w:left="1134" w:hanging="425"/>
      </w:pPr>
      <w:r>
        <w:t xml:space="preserve">Note that each Member State is to provide the names of </w:t>
      </w:r>
      <w:r w:rsidRPr="003255C5">
        <w:t>national focal poin</w:t>
      </w:r>
      <w:r>
        <w:t xml:space="preserve">ts on climate change and health; </w:t>
      </w:r>
      <w:r w:rsidRPr="003255C5">
        <w:t xml:space="preserve">specifically, one primary and one alternate national focal point on climate change and health from the Ministry of Health; and one primary and one alternate national focal point on climate change and health from the </w:t>
      </w:r>
      <w:r>
        <w:t>m</w:t>
      </w:r>
      <w:r w:rsidRPr="003255C5">
        <w:t>inistry</w:t>
      </w:r>
      <w:r w:rsidRPr="00213DC0">
        <w:t xml:space="preserve"> responsible for climate change</w:t>
      </w:r>
      <w:r w:rsidRPr="003255C5">
        <w:t>.</w:t>
      </w:r>
      <w:r>
        <w:t xml:space="preserve"> </w:t>
      </w:r>
      <w:r w:rsidRPr="00213DC0">
        <w:t>These focal points are necessary for contacts and communications on all matters related to the implementation of the Pacific Islands Action Plan on Climate Change and Health.</w:t>
      </w:r>
    </w:p>
    <w:p w:rsidR="0039776F" w:rsidRDefault="0039776F" w:rsidP="0039776F">
      <w:pPr>
        <w:numPr>
          <w:ilvl w:val="0"/>
          <w:numId w:val="35"/>
        </w:numPr>
        <w:tabs>
          <w:tab w:val="clear" w:pos="720"/>
          <w:tab w:val="num" w:pos="1134"/>
        </w:tabs>
        <w:spacing w:after="0" w:line="240" w:lineRule="auto"/>
        <w:ind w:left="1134" w:hanging="425"/>
      </w:pPr>
      <w:r w:rsidRPr="00A95D16">
        <w:t xml:space="preserve">Advocate for </w:t>
      </w:r>
      <w:r w:rsidRPr="00024D7C">
        <w:rPr>
          <w:b/>
        </w:rPr>
        <w:t>people and</w:t>
      </w:r>
      <w:r>
        <w:t xml:space="preserve"> </w:t>
      </w:r>
      <w:r w:rsidRPr="00A95D16">
        <w:rPr>
          <w:b/>
        </w:rPr>
        <w:t xml:space="preserve">health </w:t>
      </w:r>
      <w:r w:rsidRPr="00A95D16">
        <w:t>to be put at the centre of climate change efforts in other sectors, such as environment</w:t>
      </w:r>
      <w:r>
        <w:t>.</w:t>
      </w:r>
    </w:p>
    <w:p w:rsidR="009E17C6" w:rsidRDefault="009E17C6" w:rsidP="009E17C6">
      <w:pPr>
        <w:spacing w:after="0" w:line="240" w:lineRule="auto"/>
        <w:ind w:left="1134"/>
      </w:pPr>
    </w:p>
    <w:p w:rsidR="0039776F" w:rsidRPr="009E17C6" w:rsidRDefault="0039776F" w:rsidP="0039776F">
      <w:pPr>
        <w:pStyle w:val="Heading2"/>
        <w:numPr>
          <w:ilvl w:val="0"/>
          <w:numId w:val="46"/>
        </w:numPr>
        <w:spacing w:before="0" w:line="240" w:lineRule="auto"/>
        <w:rPr>
          <w:sz w:val="22"/>
          <w:lang w:val="en-NZ"/>
        </w:rPr>
      </w:pPr>
      <w:r w:rsidRPr="009E17C6">
        <w:rPr>
          <w:sz w:val="22"/>
          <w:lang w:val="en-NZ"/>
        </w:rPr>
        <w:t xml:space="preserve">Health Security </w:t>
      </w:r>
    </w:p>
    <w:p w:rsidR="0039776F" w:rsidRPr="009E17C6" w:rsidRDefault="0039776F" w:rsidP="0039776F">
      <w:pPr>
        <w:spacing w:after="0" w:line="240" w:lineRule="auto"/>
        <w:rPr>
          <w:sz w:val="18"/>
          <w:lang w:val="en-NZ"/>
        </w:rPr>
      </w:pPr>
    </w:p>
    <w:p w:rsidR="0039776F" w:rsidRPr="004E0853" w:rsidRDefault="0039776F" w:rsidP="0039776F">
      <w:pPr>
        <w:spacing w:after="0" w:line="240" w:lineRule="auto"/>
      </w:pPr>
      <w:r>
        <w:rPr>
          <w:lang w:val="en-AU"/>
        </w:rPr>
        <w:t>Recommendations for PHOH:</w:t>
      </w:r>
    </w:p>
    <w:p w:rsidR="0039776F" w:rsidRDefault="0039776F" w:rsidP="0039776F">
      <w:pPr>
        <w:numPr>
          <w:ilvl w:val="0"/>
          <w:numId w:val="39"/>
        </w:numPr>
        <w:spacing w:after="0" w:line="240" w:lineRule="auto"/>
        <w:ind w:left="1080"/>
      </w:pPr>
      <w:r>
        <w:t xml:space="preserve">Ensure that </w:t>
      </w:r>
      <w:r w:rsidRPr="00EC4BFD">
        <w:t>International Health Regulations National Focal Point</w:t>
      </w:r>
      <w:r>
        <w:t>s (IHR NFPs) have appropriate resources and actively engage with sectors beyond health to support IHR implementation;</w:t>
      </w:r>
    </w:p>
    <w:p w:rsidR="0039776F" w:rsidRDefault="0039776F" w:rsidP="0039776F">
      <w:pPr>
        <w:numPr>
          <w:ilvl w:val="0"/>
          <w:numId w:val="39"/>
        </w:numPr>
        <w:spacing w:after="0" w:line="240" w:lineRule="auto"/>
        <w:ind w:left="1080"/>
      </w:pPr>
      <w:r>
        <w:t xml:space="preserve">Consider inviting other key sectors to be part of the NFP team to strengthen awareness, </w:t>
      </w:r>
      <w:proofErr w:type="spellStart"/>
      <w:r>
        <w:t>intersectoral</w:t>
      </w:r>
      <w:proofErr w:type="spellEnd"/>
      <w:r>
        <w:t xml:space="preserve"> collaboration and accountability to the IHR;</w:t>
      </w:r>
    </w:p>
    <w:p w:rsidR="0039776F" w:rsidRDefault="0039776F" w:rsidP="0039776F">
      <w:pPr>
        <w:numPr>
          <w:ilvl w:val="0"/>
          <w:numId w:val="39"/>
        </w:numPr>
        <w:spacing w:after="0" w:line="240" w:lineRule="auto"/>
        <w:ind w:left="1080"/>
      </w:pPr>
      <w:r>
        <w:t xml:space="preserve">Advocate for the Pacific IHR NFPs, as well as Pacific territories, to participate in IHR </w:t>
      </w:r>
      <w:r w:rsidRPr="00FE4E18">
        <w:t>monitoring and evaluation framework</w:t>
      </w:r>
      <w:r>
        <w:t xml:space="preserve"> (MEF)</w:t>
      </w:r>
      <w:r w:rsidRPr="00FE4E18">
        <w:t xml:space="preserve"> </w:t>
      </w:r>
      <w:r>
        <w:t>activities, including the State Party Self-Assessment Annual Report;</w:t>
      </w:r>
    </w:p>
    <w:p w:rsidR="0039776F" w:rsidRPr="00BE3547" w:rsidRDefault="0039776F" w:rsidP="0039776F">
      <w:pPr>
        <w:numPr>
          <w:ilvl w:val="0"/>
          <w:numId w:val="39"/>
        </w:numPr>
        <w:spacing w:after="0" w:line="240" w:lineRule="auto"/>
        <w:ind w:left="1080"/>
      </w:pPr>
      <w:r w:rsidRPr="003F60A3">
        <w:t xml:space="preserve">Adopt the </w:t>
      </w:r>
      <w:r w:rsidRPr="00CB5DE3">
        <w:t xml:space="preserve">recommendations of the Pacific Meeting on Health Emergency Risk Management to strengthen all-hazards health emergency preparedness, readiness and response consistent with the IHR (2005) and APSED III </w:t>
      </w:r>
      <w:r w:rsidRPr="00BE3547">
        <w:t>(Asia Pacific strategy for emerging diseases and public health emergencies);</w:t>
      </w:r>
    </w:p>
    <w:p w:rsidR="0039776F" w:rsidRPr="00CB5DE3" w:rsidRDefault="0039776F" w:rsidP="0039776F">
      <w:pPr>
        <w:numPr>
          <w:ilvl w:val="0"/>
          <w:numId w:val="39"/>
        </w:numPr>
        <w:spacing w:after="0" w:line="240" w:lineRule="auto"/>
        <w:ind w:left="1080"/>
      </w:pPr>
      <w:r w:rsidRPr="003F60A3">
        <w:t xml:space="preserve">Consider establishing a specific </w:t>
      </w:r>
      <w:r w:rsidRPr="00CB5DE3">
        <w:t>Pacific health security web-based dashboard;</w:t>
      </w:r>
    </w:p>
    <w:p w:rsidR="0039776F" w:rsidRPr="00BE3547" w:rsidRDefault="0039776F" w:rsidP="0039776F">
      <w:pPr>
        <w:pStyle w:val="ListParagraph"/>
        <w:shd w:val="clear" w:color="auto" w:fill="FFFFFF"/>
        <w:spacing w:after="0" w:line="240" w:lineRule="auto"/>
        <w:ind w:left="1080"/>
      </w:pPr>
    </w:p>
    <w:p w:rsidR="0039776F" w:rsidRPr="000877BF" w:rsidRDefault="0039776F" w:rsidP="0039776F">
      <w:pPr>
        <w:spacing w:after="0" w:line="240" w:lineRule="auto"/>
        <w:rPr>
          <w:bCs/>
        </w:rPr>
      </w:pPr>
      <w:r w:rsidRPr="000877BF">
        <w:rPr>
          <w:bCs/>
        </w:rPr>
        <w:t>Recommendations for development partners</w:t>
      </w:r>
      <w:r>
        <w:rPr>
          <w:bCs/>
        </w:rPr>
        <w:t>:</w:t>
      </w:r>
    </w:p>
    <w:p w:rsidR="0039776F" w:rsidRPr="006E404A" w:rsidRDefault="0039776F" w:rsidP="0039776F">
      <w:pPr>
        <w:numPr>
          <w:ilvl w:val="0"/>
          <w:numId w:val="38"/>
        </w:numPr>
        <w:spacing w:after="0" w:line="240" w:lineRule="auto"/>
        <w:ind w:left="1080"/>
        <w:rPr>
          <w:bCs/>
        </w:rPr>
      </w:pPr>
      <w:r w:rsidRPr="0071032E">
        <w:t xml:space="preserve">Continue to support IHR implementation and the IHR MEF with multi-year funding </w:t>
      </w:r>
      <w:r>
        <w:t>for</w:t>
      </w:r>
      <w:r w:rsidRPr="0071032E">
        <w:t xml:space="preserve"> </w:t>
      </w:r>
      <w:r>
        <w:t xml:space="preserve">the </w:t>
      </w:r>
      <w:r w:rsidRPr="006E404A">
        <w:t>Pacific Health Security Coordination Plan (</w:t>
      </w:r>
      <w:proofErr w:type="spellStart"/>
      <w:r w:rsidRPr="006E404A">
        <w:rPr>
          <w:bCs/>
        </w:rPr>
        <w:t>PaHSeC</w:t>
      </w:r>
      <w:proofErr w:type="spellEnd"/>
      <w:r w:rsidRPr="006E404A">
        <w:rPr>
          <w:bCs/>
        </w:rPr>
        <w:t xml:space="preserve">); </w:t>
      </w:r>
    </w:p>
    <w:p w:rsidR="0039776F" w:rsidRDefault="0039776F" w:rsidP="0039776F">
      <w:pPr>
        <w:pStyle w:val="ListParagraph"/>
        <w:numPr>
          <w:ilvl w:val="0"/>
          <w:numId w:val="34"/>
        </w:numPr>
        <w:shd w:val="clear" w:color="auto" w:fill="FFFFFF"/>
        <w:spacing w:after="0" w:line="240" w:lineRule="auto"/>
        <w:ind w:left="1080"/>
      </w:pPr>
      <w:r w:rsidRPr="0071032E">
        <w:t xml:space="preserve">Ensure that projects and activities that strengthen Pacific health security align to the agreed </w:t>
      </w:r>
      <w:proofErr w:type="spellStart"/>
      <w:r w:rsidRPr="0071032E">
        <w:t>PaHSeC</w:t>
      </w:r>
      <w:proofErr w:type="spellEnd"/>
      <w:r w:rsidRPr="0071032E">
        <w:t xml:space="preserve"> Areas of Action, and the gaps and areas of need identified through IHR MEF results</w:t>
      </w:r>
      <w:r w:rsidRPr="00A95D16">
        <w:t>.</w:t>
      </w:r>
    </w:p>
    <w:p w:rsidR="0039776F" w:rsidRPr="004E0853" w:rsidRDefault="0039776F" w:rsidP="0039776F">
      <w:pPr>
        <w:spacing w:after="0" w:line="240" w:lineRule="auto"/>
        <w:rPr>
          <w:rFonts w:cstheme="minorHAnsi"/>
        </w:rPr>
      </w:pPr>
    </w:p>
    <w:p w:rsidR="0039776F" w:rsidRPr="009E17C6" w:rsidRDefault="0039776F" w:rsidP="0039776F">
      <w:pPr>
        <w:pStyle w:val="Heading2"/>
        <w:numPr>
          <w:ilvl w:val="0"/>
          <w:numId w:val="46"/>
        </w:numPr>
        <w:spacing w:before="0" w:line="240" w:lineRule="auto"/>
        <w:rPr>
          <w:sz w:val="22"/>
          <w:shd w:val="clear" w:color="auto" w:fill="FFFFFF"/>
        </w:rPr>
      </w:pPr>
      <w:r w:rsidRPr="009E17C6">
        <w:rPr>
          <w:sz w:val="22"/>
          <w:shd w:val="clear" w:color="auto" w:fill="FFFFFF"/>
        </w:rPr>
        <w:t>Pacific Public Health Surveillance Network (</w:t>
      </w:r>
      <w:r w:rsidRPr="009E17C6">
        <w:rPr>
          <w:sz w:val="22"/>
        </w:rPr>
        <w:t>PPHSN</w:t>
      </w:r>
      <w:r w:rsidRPr="009E17C6">
        <w:rPr>
          <w:sz w:val="22"/>
          <w:shd w:val="clear" w:color="auto" w:fill="FFFFFF"/>
        </w:rPr>
        <w:t>) Update</w:t>
      </w:r>
    </w:p>
    <w:p w:rsidR="0039776F" w:rsidRPr="009434BA" w:rsidRDefault="0039776F" w:rsidP="0039776F">
      <w:pPr>
        <w:spacing w:after="0" w:line="240" w:lineRule="auto"/>
      </w:pPr>
    </w:p>
    <w:p w:rsidR="0039776F" w:rsidRDefault="0039776F" w:rsidP="0039776F">
      <w:pPr>
        <w:spacing w:after="0" w:line="240" w:lineRule="auto"/>
        <w:rPr>
          <w:lang w:val="en-AU"/>
        </w:rPr>
      </w:pPr>
      <w:r>
        <w:rPr>
          <w:lang w:val="en-AU"/>
        </w:rPr>
        <w:t>Recommendations for PHOH:</w:t>
      </w:r>
    </w:p>
    <w:p w:rsidR="0039776F" w:rsidRPr="00A95D16" w:rsidRDefault="0039776F" w:rsidP="0039776F">
      <w:pPr>
        <w:pStyle w:val="ListParagraph"/>
        <w:numPr>
          <w:ilvl w:val="0"/>
          <w:numId w:val="40"/>
        </w:numPr>
        <w:spacing w:after="0" w:line="240" w:lineRule="auto"/>
        <w:ind w:left="1080"/>
      </w:pPr>
      <w:r w:rsidRPr="00A95D16">
        <w:t xml:space="preserve">Note that the planned review of the PPHSN will be undertaken in the next six months, with SPC to commission a consultancy; </w:t>
      </w:r>
    </w:p>
    <w:p w:rsidR="0039776F" w:rsidRPr="00A95D16" w:rsidRDefault="0039776F" w:rsidP="0039776F">
      <w:pPr>
        <w:pStyle w:val="ListParagraph"/>
        <w:spacing w:after="0" w:line="240" w:lineRule="auto"/>
        <w:ind w:left="1080" w:hanging="360"/>
      </w:pPr>
    </w:p>
    <w:p w:rsidR="0039776F" w:rsidRPr="00A95D16" w:rsidRDefault="0039776F" w:rsidP="0039776F">
      <w:pPr>
        <w:pStyle w:val="ListParagraph"/>
        <w:numPr>
          <w:ilvl w:val="0"/>
          <w:numId w:val="40"/>
        </w:numPr>
        <w:spacing w:after="0" w:line="240" w:lineRule="auto"/>
        <w:ind w:left="1080"/>
      </w:pPr>
      <w:r w:rsidRPr="00A95D16">
        <w:t xml:space="preserve">Recognising the lack of capacity at country level to respond to disease outbreaks, acknowledge the need for PICTs to </w:t>
      </w:r>
      <w:r>
        <w:t>support</w:t>
      </w:r>
      <w:r w:rsidRPr="00A95D16">
        <w:t xml:space="preserve"> each other in this area;  </w:t>
      </w:r>
    </w:p>
    <w:p w:rsidR="0039776F" w:rsidRPr="00A95D16" w:rsidRDefault="0039776F" w:rsidP="0039776F">
      <w:pPr>
        <w:pStyle w:val="ListParagraph"/>
        <w:spacing w:after="0" w:line="240" w:lineRule="auto"/>
        <w:ind w:left="1080" w:hanging="360"/>
      </w:pPr>
    </w:p>
    <w:p w:rsidR="0039776F" w:rsidRPr="00A95D16" w:rsidRDefault="0039776F" w:rsidP="0039776F">
      <w:pPr>
        <w:pStyle w:val="ListParagraph"/>
        <w:numPr>
          <w:ilvl w:val="0"/>
          <w:numId w:val="40"/>
        </w:numPr>
        <w:shd w:val="clear" w:color="auto" w:fill="FFFFFF"/>
        <w:spacing w:after="0" w:line="240" w:lineRule="auto"/>
        <w:ind w:left="1080"/>
        <w:jc w:val="both"/>
      </w:pPr>
      <w:r w:rsidRPr="00A95D16">
        <w:lastRenderedPageBreak/>
        <w:t>Recognise the importance of vector control in preventing dengue fever</w:t>
      </w:r>
      <w:r>
        <w:t>,</w:t>
      </w:r>
      <w:r w:rsidRPr="00A95D16">
        <w:t xml:space="preserve"> and request development and technical partners to consider supporting expansion of the World Mosquito Programme beyond the </w:t>
      </w:r>
      <w:r>
        <w:t>four</w:t>
      </w:r>
      <w:r w:rsidRPr="00A95D16">
        <w:t xml:space="preserve"> PICTs currently covered.</w:t>
      </w:r>
    </w:p>
    <w:p w:rsidR="0039776F" w:rsidRPr="00A95D16" w:rsidRDefault="0039776F" w:rsidP="0039776F">
      <w:pPr>
        <w:spacing w:after="0" w:line="240" w:lineRule="auto"/>
        <w:ind w:left="1080" w:hanging="360"/>
      </w:pPr>
    </w:p>
    <w:p w:rsidR="0039776F" w:rsidRPr="009E17C6" w:rsidRDefault="0039776F" w:rsidP="0039776F">
      <w:pPr>
        <w:pStyle w:val="Heading2"/>
        <w:numPr>
          <w:ilvl w:val="0"/>
          <w:numId w:val="46"/>
        </w:numPr>
        <w:spacing w:before="0" w:line="240" w:lineRule="auto"/>
        <w:rPr>
          <w:sz w:val="22"/>
          <w:lang w:val="en-AU"/>
        </w:rPr>
      </w:pPr>
      <w:r w:rsidRPr="009E17C6">
        <w:rPr>
          <w:sz w:val="22"/>
          <w:lang w:val="en-AU"/>
        </w:rPr>
        <w:t>Immunisation and vaccine-preventable diseases</w:t>
      </w:r>
    </w:p>
    <w:p w:rsidR="0039776F" w:rsidRPr="006158DA" w:rsidRDefault="0039776F" w:rsidP="0039776F">
      <w:pPr>
        <w:spacing w:after="0" w:line="240" w:lineRule="auto"/>
        <w:rPr>
          <w:lang w:val="en-AU"/>
        </w:rPr>
      </w:pPr>
    </w:p>
    <w:p w:rsidR="0039776F" w:rsidRDefault="0039776F" w:rsidP="0039776F">
      <w:pPr>
        <w:spacing w:after="0" w:line="240" w:lineRule="auto"/>
        <w:rPr>
          <w:lang w:val="en-AU"/>
        </w:rPr>
      </w:pPr>
      <w:r>
        <w:rPr>
          <w:lang w:val="en-AU"/>
        </w:rPr>
        <w:t>Recommendations for PHOH:</w:t>
      </w:r>
    </w:p>
    <w:p w:rsidR="0039776F" w:rsidRDefault="0039776F" w:rsidP="0039776F">
      <w:pPr>
        <w:numPr>
          <w:ilvl w:val="0"/>
          <w:numId w:val="41"/>
        </w:numPr>
        <w:tabs>
          <w:tab w:val="clear" w:pos="720"/>
          <w:tab w:val="num" w:pos="1080"/>
        </w:tabs>
        <w:spacing w:after="0" w:line="240" w:lineRule="auto"/>
        <w:ind w:left="1080"/>
      </w:pPr>
      <w:r>
        <w:t>Support harmonisation of the Child Immunisation Schedule (including MCV and HPV) in the Pacific, and task WHO and UNICEF with developing the business case and roadmap for implementation;</w:t>
      </w:r>
    </w:p>
    <w:p w:rsidR="0039776F" w:rsidRPr="00A95D16" w:rsidRDefault="0039776F" w:rsidP="0039776F">
      <w:pPr>
        <w:numPr>
          <w:ilvl w:val="0"/>
          <w:numId w:val="41"/>
        </w:numPr>
        <w:tabs>
          <w:tab w:val="clear" w:pos="720"/>
          <w:tab w:val="num" w:pos="1080"/>
        </w:tabs>
        <w:spacing w:after="0" w:line="240" w:lineRule="auto"/>
        <w:ind w:left="1080"/>
      </w:pPr>
      <w:r w:rsidRPr="00A95D16">
        <w:t>Request that progress is r</w:t>
      </w:r>
      <w:r w:rsidRPr="00030A28">
        <w:t>eport</w:t>
      </w:r>
      <w:r w:rsidRPr="00A95D16">
        <w:t>ed</w:t>
      </w:r>
      <w:r w:rsidRPr="00030A28">
        <w:t xml:space="preserve"> back </w:t>
      </w:r>
      <w:r w:rsidRPr="00A95D16">
        <w:t>to PHMM</w:t>
      </w:r>
      <w:r w:rsidRPr="00030A28">
        <w:t xml:space="preserve"> in August 2019</w:t>
      </w:r>
      <w:r w:rsidRPr="00A95D16">
        <w:t>;</w:t>
      </w:r>
    </w:p>
    <w:p w:rsidR="0039776F" w:rsidRPr="00A95D16" w:rsidRDefault="0039776F" w:rsidP="0039776F">
      <w:pPr>
        <w:numPr>
          <w:ilvl w:val="0"/>
          <w:numId w:val="41"/>
        </w:numPr>
        <w:tabs>
          <w:tab w:val="clear" w:pos="720"/>
          <w:tab w:val="num" w:pos="1080"/>
        </w:tabs>
        <w:spacing w:after="0" w:line="240" w:lineRule="auto"/>
        <w:ind w:left="1080"/>
      </w:pPr>
      <w:r w:rsidRPr="00A95D16">
        <w:t xml:space="preserve">Recognise that lack of resources is a barrier to optimising vaccination schedules in PICTs, including </w:t>
      </w:r>
      <w:r>
        <w:t xml:space="preserve">for </w:t>
      </w:r>
      <w:r w:rsidRPr="00A95D16">
        <w:t>MMR and HPV, and request support from development partners;</w:t>
      </w:r>
    </w:p>
    <w:p w:rsidR="0039776F" w:rsidRPr="00A95D16" w:rsidRDefault="0039776F" w:rsidP="0039776F">
      <w:pPr>
        <w:numPr>
          <w:ilvl w:val="0"/>
          <w:numId w:val="41"/>
        </w:numPr>
        <w:tabs>
          <w:tab w:val="clear" w:pos="720"/>
          <w:tab w:val="num" w:pos="1080"/>
        </w:tabs>
        <w:spacing w:after="0" w:line="240" w:lineRule="auto"/>
        <w:ind w:left="1080"/>
      </w:pPr>
      <w:r w:rsidRPr="00A95D16">
        <w:t xml:space="preserve">Recognise that anti-vaccination campaigns are a strong threat to </w:t>
      </w:r>
      <w:r>
        <w:t xml:space="preserve">PICT </w:t>
      </w:r>
      <w:r w:rsidRPr="00A95D16">
        <w:t>immunisation programmes and request support from technical agencies to counter this threat;</w:t>
      </w:r>
    </w:p>
    <w:p w:rsidR="0039776F" w:rsidRDefault="0039776F" w:rsidP="0039776F">
      <w:pPr>
        <w:pStyle w:val="ListParagraph"/>
        <w:numPr>
          <w:ilvl w:val="0"/>
          <w:numId w:val="41"/>
        </w:numPr>
        <w:shd w:val="clear" w:color="auto" w:fill="FFFFFF"/>
        <w:tabs>
          <w:tab w:val="clear" w:pos="720"/>
          <w:tab w:val="num" w:pos="1080"/>
        </w:tabs>
        <w:spacing w:after="0" w:line="240" w:lineRule="auto"/>
        <w:ind w:left="1080"/>
      </w:pPr>
      <w:r w:rsidRPr="00A95D16">
        <w:t>Acknowledge the importance of collecting accurate and complete data on birth</w:t>
      </w:r>
      <w:r>
        <w:t>s</w:t>
      </w:r>
      <w:r w:rsidRPr="00A95D16">
        <w:t xml:space="preserve"> </w:t>
      </w:r>
      <w:r>
        <w:t xml:space="preserve">to provide </w:t>
      </w:r>
      <w:r w:rsidRPr="00A95D16">
        <w:t>information on the coverage of health interventions including immuni</w:t>
      </w:r>
      <w:r>
        <w:t>s</w:t>
      </w:r>
      <w:r w:rsidRPr="00A95D16">
        <w:t>ation</w:t>
      </w:r>
      <w:r>
        <w:t>,</w:t>
      </w:r>
      <w:r w:rsidRPr="00A95D16">
        <w:t xml:space="preserve"> and </w:t>
      </w:r>
      <w:r>
        <w:t xml:space="preserve">note </w:t>
      </w:r>
      <w:r w:rsidRPr="00A95D16">
        <w:t>the</w:t>
      </w:r>
      <w:r>
        <w:t xml:space="preserve"> need for the</w:t>
      </w:r>
      <w:r w:rsidRPr="00A95D16">
        <w:t xml:space="preserve"> health sector to play a more active role in this area.</w:t>
      </w:r>
    </w:p>
    <w:p w:rsidR="0039776F" w:rsidRDefault="0039776F" w:rsidP="0039776F">
      <w:pPr>
        <w:spacing w:after="0" w:line="240" w:lineRule="auto"/>
        <w:rPr>
          <w:rFonts w:cstheme="minorHAnsi"/>
          <w:sz w:val="24"/>
          <w:szCs w:val="24"/>
        </w:rPr>
      </w:pPr>
    </w:p>
    <w:p w:rsidR="0039776F" w:rsidRPr="009E17C6" w:rsidRDefault="0039776F" w:rsidP="0039776F">
      <w:pPr>
        <w:pStyle w:val="Heading2"/>
        <w:numPr>
          <w:ilvl w:val="0"/>
          <w:numId w:val="46"/>
        </w:numPr>
        <w:spacing w:before="0" w:line="240" w:lineRule="auto"/>
        <w:rPr>
          <w:rFonts w:eastAsiaTheme="minorHAnsi"/>
          <w:sz w:val="22"/>
          <w:lang w:val="en-NZ" w:eastAsia="en-US"/>
        </w:rPr>
      </w:pPr>
      <w:r w:rsidRPr="009E17C6">
        <w:rPr>
          <w:rFonts w:eastAsiaTheme="minorHAnsi"/>
          <w:sz w:val="22"/>
          <w:lang w:val="en-NZ" w:eastAsia="en-US"/>
        </w:rPr>
        <w:t xml:space="preserve">State of the Pacific’s reproductive, maternal, </w:t>
      </w:r>
      <w:proofErr w:type="spellStart"/>
      <w:r w:rsidRPr="009E17C6">
        <w:rPr>
          <w:rFonts w:eastAsiaTheme="minorHAnsi"/>
          <w:sz w:val="22"/>
          <w:lang w:val="en-NZ" w:eastAsia="en-US"/>
        </w:rPr>
        <w:t>newborn</w:t>
      </w:r>
      <w:proofErr w:type="spellEnd"/>
      <w:r w:rsidRPr="009E17C6">
        <w:rPr>
          <w:rFonts w:eastAsiaTheme="minorHAnsi"/>
          <w:sz w:val="22"/>
          <w:lang w:val="en-NZ" w:eastAsia="en-US"/>
        </w:rPr>
        <w:t xml:space="preserve">, child and adolescent health (RMNCAH) workforce </w:t>
      </w:r>
    </w:p>
    <w:p w:rsidR="0039776F" w:rsidRPr="00BA52AF" w:rsidRDefault="0039776F" w:rsidP="0039776F">
      <w:pPr>
        <w:spacing w:after="0" w:line="240" w:lineRule="auto"/>
        <w:rPr>
          <w:lang w:val="en-NZ" w:eastAsia="en-US"/>
        </w:rPr>
      </w:pPr>
    </w:p>
    <w:p w:rsidR="0039776F" w:rsidRDefault="0039776F" w:rsidP="0039776F">
      <w:pPr>
        <w:spacing w:after="0" w:line="240" w:lineRule="auto"/>
        <w:rPr>
          <w:lang w:val="en-AU"/>
        </w:rPr>
      </w:pPr>
      <w:r>
        <w:rPr>
          <w:lang w:val="en-AU"/>
        </w:rPr>
        <w:t>Recommendations for PHOH:</w:t>
      </w:r>
    </w:p>
    <w:p w:rsidR="0039776F" w:rsidRPr="00A95D16" w:rsidRDefault="0039776F" w:rsidP="0039776F">
      <w:pPr>
        <w:pStyle w:val="ListParagraph"/>
        <w:numPr>
          <w:ilvl w:val="0"/>
          <w:numId w:val="42"/>
        </w:numPr>
        <w:tabs>
          <w:tab w:val="left" w:pos="1134"/>
        </w:tabs>
        <w:spacing w:after="0" w:line="240" w:lineRule="auto"/>
        <w:ind w:left="709" w:hanging="11"/>
        <w:rPr>
          <w:bCs/>
        </w:rPr>
      </w:pPr>
      <w:r w:rsidRPr="00A95D16">
        <w:rPr>
          <w:bCs/>
        </w:rPr>
        <w:t>Endorse the State of the Pacific’s RMNCAH Workforce Report and recommendations</w:t>
      </w:r>
      <w:r>
        <w:rPr>
          <w:bCs/>
        </w:rPr>
        <w:t>;</w:t>
      </w:r>
    </w:p>
    <w:p w:rsidR="0039776F" w:rsidRPr="00697B80" w:rsidRDefault="0039776F" w:rsidP="0039776F">
      <w:pPr>
        <w:spacing w:after="0" w:line="240" w:lineRule="auto"/>
        <w:rPr>
          <w:bCs/>
        </w:rPr>
      </w:pPr>
      <w:r w:rsidRPr="00697B80">
        <w:rPr>
          <w:bCs/>
        </w:rPr>
        <w:t>Recommendations for governments</w:t>
      </w:r>
      <w:r>
        <w:rPr>
          <w:bCs/>
        </w:rPr>
        <w:t>:</w:t>
      </w:r>
    </w:p>
    <w:p w:rsidR="0039776F" w:rsidRPr="00A95D16" w:rsidRDefault="0039776F" w:rsidP="0039776F">
      <w:pPr>
        <w:pStyle w:val="ListParagraph"/>
        <w:numPr>
          <w:ilvl w:val="0"/>
          <w:numId w:val="42"/>
        </w:numPr>
        <w:spacing w:after="0" w:line="240" w:lineRule="auto"/>
        <w:ind w:left="1134" w:hanging="425"/>
      </w:pPr>
      <w:r>
        <w:rPr>
          <w:bCs/>
        </w:rPr>
        <w:t>To increase h</w:t>
      </w:r>
      <w:r w:rsidRPr="00A95D16">
        <w:rPr>
          <w:bCs/>
        </w:rPr>
        <w:t>uman resources for health (HRH) policy and planning</w:t>
      </w:r>
      <w:r w:rsidRPr="00A95D16">
        <w:t xml:space="preserve">: </w:t>
      </w:r>
    </w:p>
    <w:p w:rsidR="0039776F" w:rsidRPr="00956FB0" w:rsidRDefault="0039776F" w:rsidP="0039776F">
      <w:pPr>
        <w:pStyle w:val="ListParagraph"/>
        <w:numPr>
          <w:ilvl w:val="1"/>
          <w:numId w:val="42"/>
        </w:numPr>
        <w:spacing w:after="0" w:line="240" w:lineRule="auto"/>
        <w:ind w:left="1539"/>
      </w:pPr>
      <w:r>
        <w:t>r</w:t>
      </w:r>
      <w:r w:rsidRPr="00956FB0">
        <w:t>eview and update relevant national RMNCAH policies and align with national, regional and global HRH goals;</w:t>
      </w:r>
    </w:p>
    <w:p w:rsidR="0039776F" w:rsidRDefault="0039776F" w:rsidP="0039776F">
      <w:pPr>
        <w:pStyle w:val="ListParagraph"/>
        <w:numPr>
          <w:ilvl w:val="1"/>
          <w:numId w:val="42"/>
        </w:numPr>
        <w:spacing w:after="0" w:line="240" w:lineRule="auto"/>
      </w:pPr>
      <w:r>
        <w:t>e</w:t>
      </w:r>
      <w:r w:rsidRPr="00362088">
        <w:t>stablish/improve HRH information systems</w:t>
      </w:r>
      <w:r>
        <w:t>;</w:t>
      </w:r>
    </w:p>
    <w:p w:rsidR="0039776F" w:rsidRDefault="0039776F" w:rsidP="0039776F">
      <w:pPr>
        <w:pStyle w:val="ListParagraph"/>
        <w:spacing w:after="0" w:line="240" w:lineRule="auto"/>
        <w:ind w:left="1440"/>
      </w:pPr>
    </w:p>
    <w:p w:rsidR="0039776F" w:rsidRDefault="0039776F" w:rsidP="0039776F">
      <w:pPr>
        <w:pStyle w:val="ListParagraph"/>
        <w:numPr>
          <w:ilvl w:val="0"/>
          <w:numId w:val="42"/>
        </w:numPr>
        <w:tabs>
          <w:tab w:val="left" w:pos="1134"/>
        </w:tabs>
        <w:spacing w:after="0" w:line="240" w:lineRule="auto"/>
        <w:ind w:hanging="11"/>
      </w:pPr>
      <w:r w:rsidRPr="00146F42">
        <w:t xml:space="preserve">Improve understanding of, and increase support </w:t>
      </w:r>
      <w:r>
        <w:t>for</w:t>
      </w:r>
      <w:r w:rsidRPr="00146F42">
        <w:t xml:space="preserve"> isolated or rural practitioners</w:t>
      </w:r>
      <w:r>
        <w:t>;</w:t>
      </w:r>
    </w:p>
    <w:p w:rsidR="0039776F" w:rsidRPr="00146F42" w:rsidRDefault="0039776F" w:rsidP="0039776F">
      <w:pPr>
        <w:pStyle w:val="ListParagraph"/>
        <w:spacing w:after="0" w:line="240" w:lineRule="auto"/>
      </w:pPr>
    </w:p>
    <w:p w:rsidR="0039776F" w:rsidRDefault="0039776F" w:rsidP="0039776F">
      <w:pPr>
        <w:pStyle w:val="ListParagraph"/>
        <w:numPr>
          <w:ilvl w:val="0"/>
          <w:numId w:val="42"/>
        </w:numPr>
        <w:spacing w:after="0" w:line="240" w:lineRule="auto"/>
        <w:ind w:left="1134" w:hanging="425"/>
      </w:pPr>
      <w:r w:rsidRPr="00146F42">
        <w:t xml:space="preserve">Review and update </w:t>
      </w:r>
      <w:r>
        <w:t xml:space="preserve">the </w:t>
      </w:r>
      <w:r w:rsidRPr="00146F42">
        <w:t>scope of practice for all RMNCAH cadres</w:t>
      </w:r>
      <w:r>
        <w:t>;</w:t>
      </w:r>
    </w:p>
    <w:p w:rsidR="0039776F" w:rsidRPr="00024D7C" w:rsidRDefault="0039776F" w:rsidP="0039776F">
      <w:pPr>
        <w:pStyle w:val="ListParagraph"/>
        <w:spacing w:after="0" w:line="240" w:lineRule="auto"/>
        <w:ind w:left="1134" w:hanging="774"/>
      </w:pPr>
    </w:p>
    <w:p w:rsidR="0039776F" w:rsidRPr="0081355B" w:rsidRDefault="0039776F" w:rsidP="0039776F">
      <w:pPr>
        <w:pStyle w:val="ListParagraph"/>
        <w:numPr>
          <w:ilvl w:val="0"/>
          <w:numId w:val="42"/>
        </w:numPr>
        <w:spacing w:after="0" w:line="240" w:lineRule="auto"/>
        <w:ind w:left="1134" w:hanging="425"/>
      </w:pPr>
      <w:r w:rsidRPr="0081355B">
        <w:rPr>
          <w:bCs/>
        </w:rPr>
        <w:t xml:space="preserve">To </w:t>
      </w:r>
      <w:r w:rsidRPr="0081355B">
        <w:t>maximise the quality</w:t>
      </w:r>
      <w:r w:rsidRPr="0081355B">
        <w:rPr>
          <w:bCs/>
        </w:rPr>
        <w:t xml:space="preserve"> </w:t>
      </w:r>
      <w:r>
        <w:rPr>
          <w:bCs/>
        </w:rPr>
        <w:t xml:space="preserve">of </w:t>
      </w:r>
      <w:r w:rsidRPr="0081355B">
        <w:rPr>
          <w:bCs/>
        </w:rPr>
        <w:t>health worker education,</w:t>
      </w:r>
      <w:r>
        <w:rPr>
          <w:bCs/>
        </w:rPr>
        <w:t xml:space="preserve"> s</w:t>
      </w:r>
      <w:r w:rsidRPr="0081355B">
        <w:t>upport capacity building of midwifery schools and ensure that curricul</w:t>
      </w:r>
      <w:r>
        <w:t>ums</w:t>
      </w:r>
      <w:r w:rsidRPr="0081355B">
        <w:t xml:space="preserve"> align with updated scopes of practice; </w:t>
      </w:r>
    </w:p>
    <w:p w:rsidR="0039776F" w:rsidRPr="00174F79" w:rsidRDefault="0039776F" w:rsidP="0039776F">
      <w:pPr>
        <w:pStyle w:val="ListParagraph"/>
        <w:spacing w:after="0" w:line="240" w:lineRule="auto"/>
        <w:ind w:left="1134" w:hanging="774"/>
      </w:pPr>
    </w:p>
    <w:p w:rsidR="0039776F" w:rsidRDefault="0039776F" w:rsidP="0039776F">
      <w:pPr>
        <w:pStyle w:val="ListParagraph"/>
        <w:numPr>
          <w:ilvl w:val="0"/>
          <w:numId w:val="42"/>
        </w:numPr>
        <w:spacing w:after="0" w:line="240" w:lineRule="auto"/>
        <w:ind w:left="1134" w:hanging="414"/>
      </w:pPr>
      <w:r w:rsidRPr="003C668A">
        <w:t xml:space="preserve">Establish/strengthen national regulatory bodies to advise </w:t>
      </w:r>
      <w:r>
        <w:t xml:space="preserve">on </w:t>
      </w:r>
      <w:r w:rsidRPr="003C668A">
        <w:t>scope of practice, regulatory frameworks</w:t>
      </w:r>
      <w:r>
        <w:t>,</w:t>
      </w:r>
      <w:r w:rsidRPr="003C668A">
        <w:t xml:space="preserve"> etc. and strengthen licensing systems for nurses, midwives and auxiliary cadres</w:t>
      </w:r>
      <w:r>
        <w:t>;</w:t>
      </w:r>
    </w:p>
    <w:p w:rsidR="0039776F" w:rsidRPr="000B3D48" w:rsidRDefault="0039776F" w:rsidP="0039776F">
      <w:pPr>
        <w:pStyle w:val="ListParagraph"/>
        <w:spacing w:after="0" w:line="240" w:lineRule="auto"/>
        <w:ind w:left="1080" w:hanging="360"/>
      </w:pPr>
    </w:p>
    <w:p w:rsidR="0039776F" w:rsidRPr="008A1EA8" w:rsidRDefault="0039776F" w:rsidP="0039776F">
      <w:pPr>
        <w:pStyle w:val="ListParagraph"/>
        <w:numPr>
          <w:ilvl w:val="0"/>
          <w:numId w:val="42"/>
        </w:numPr>
        <w:spacing w:after="0" w:line="240" w:lineRule="auto"/>
        <w:ind w:left="1080"/>
      </w:pPr>
      <w:r w:rsidRPr="008A1EA8">
        <w:t xml:space="preserve">Develop clear, standardised career pathways for each cadre, with midwives identified separately from nurses in regulations; </w:t>
      </w:r>
    </w:p>
    <w:p w:rsidR="0039776F" w:rsidRPr="006F3800" w:rsidRDefault="0039776F" w:rsidP="0039776F">
      <w:pPr>
        <w:pStyle w:val="ListParagraph"/>
        <w:spacing w:after="0" w:line="240" w:lineRule="auto"/>
        <w:ind w:left="1080" w:hanging="360"/>
      </w:pPr>
    </w:p>
    <w:p w:rsidR="0039776F" w:rsidRDefault="0039776F" w:rsidP="0039776F">
      <w:pPr>
        <w:pStyle w:val="ListParagraph"/>
        <w:numPr>
          <w:ilvl w:val="0"/>
          <w:numId w:val="42"/>
        </w:numPr>
        <w:spacing w:after="0" w:line="240" w:lineRule="auto"/>
        <w:ind w:left="1080"/>
      </w:pPr>
      <w:r w:rsidRPr="00E84C48">
        <w:t>Ensure remuneration reflects qualifications and responsibilities and make continuous professional development a condition of re-licensing</w:t>
      </w:r>
      <w:r>
        <w:t>;</w:t>
      </w:r>
    </w:p>
    <w:p w:rsidR="0039776F" w:rsidRPr="00E84C48" w:rsidRDefault="0039776F" w:rsidP="0039776F">
      <w:pPr>
        <w:pStyle w:val="ListParagraph"/>
        <w:spacing w:after="0" w:line="240" w:lineRule="auto"/>
        <w:ind w:left="1440" w:hanging="360"/>
      </w:pPr>
      <w:r w:rsidRPr="00E84C48">
        <w:t xml:space="preserve"> </w:t>
      </w:r>
    </w:p>
    <w:p w:rsidR="0039776F" w:rsidRPr="00D52E32" w:rsidRDefault="0039776F" w:rsidP="0039776F">
      <w:pPr>
        <w:pStyle w:val="ListParagraph"/>
        <w:numPr>
          <w:ilvl w:val="0"/>
          <w:numId w:val="42"/>
        </w:numPr>
        <w:spacing w:after="0" w:line="240" w:lineRule="auto"/>
        <w:ind w:left="1080"/>
      </w:pPr>
      <w:r w:rsidRPr="00D52E32">
        <w:rPr>
          <w:bCs/>
        </w:rPr>
        <w:t>Improve child health and development (especially nutrition and immunisation)</w:t>
      </w:r>
      <w:r w:rsidRPr="00D52E32">
        <w:t xml:space="preserve"> by invest</w:t>
      </w:r>
      <w:r>
        <w:t>ing</w:t>
      </w:r>
      <w:r w:rsidRPr="00D52E32">
        <w:t xml:space="preserve"> in developing career pathways for specialist child health cadres and in the education of families and communities, e.g. nutrition and parenting skills; </w:t>
      </w:r>
    </w:p>
    <w:p w:rsidR="0039776F" w:rsidRPr="00E85FE1" w:rsidRDefault="0039776F" w:rsidP="0039776F">
      <w:pPr>
        <w:numPr>
          <w:ilvl w:val="0"/>
          <w:numId w:val="42"/>
        </w:numPr>
        <w:spacing w:after="0" w:line="240" w:lineRule="auto"/>
        <w:ind w:left="1080"/>
      </w:pPr>
      <w:r w:rsidRPr="00E85FE1">
        <w:rPr>
          <w:bCs/>
        </w:rPr>
        <w:lastRenderedPageBreak/>
        <w:t>Strengthen adolescent health and development by</w:t>
      </w:r>
      <w:r>
        <w:rPr>
          <w:bCs/>
        </w:rPr>
        <w:t xml:space="preserve"> i</w:t>
      </w:r>
      <w:r w:rsidRPr="00E85FE1">
        <w:t>dentify</w:t>
      </w:r>
      <w:r>
        <w:t xml:space="preserve">ing </w:t>
      </w:r>
      <w:r w:rsidRPr="00E85FE1">
        <w:t>and address</w:t>
      </w:r>
      <w:r>
        <w:t>ing</w:t>
      </w:r>
      <w:r w:rsidRPr="00E85FE1">
        <w:t xml:space="preserve"> gaps in the capacity of health workers to provide adolescent-friendly services; </w:t>
      </w:r>
    </w:p>
    <w:p w:rsidR="0039776F" w:rsidRPr="0056396B" w:rsidRDefault="0039776F" w:rsidP="0039776F">
      <w:pPr>
        <w:pStyle w:val="ListParagraph"/>
        <w:numPr>
          <w:ilvl w:val="0"/>
          <w:numId w:val="42"/>
        </w:numPr>
        <w:spacing w:after="0" w:line="240" w:lineRule="auto"/>
        <w:ind w:left="1080"/>
      </w:pPr>
      <w:r w:rsidRPr="0056396B">
        <w:t>Ensure that health workers have the resources and competencies to respond effectively to violence against women and children</w:t>
      </w:r>
      <w:r>
        <w:t>.</w:t>
      </w:r>
      <w:r w:rsidRPr="0056396B">
        <w:t xml:space="preserve"> </w:t>
      </w:r>
    </w:p>
    <w:p w:rsidR="0039776F" w:rsidRPr="00946BD2" w:rsidRDefault="0039776F" w:rsidP="0039776F">
      <w:pPr>
        <w:spacing w:after="0" w:line="240" w:lineRule="auto"/>
        <w:rPr>
          <w:bCs/>
        </w:rPr>
      </w:pPr>
      <w:r w:rsidRPr="00946BD2">
        <w:rPr>
          <w:bCs/>
        </w:rPr>
        <w:t>Recommendations for development partners</w:t>
      </w:r>
      <w:r>
        <w:rPr>
          <w:bCs/>
        </w:rPr>
        <w:t>:</w:t>
      </w:r>
    </w:p>
    <w:p w:rsidR="0039776F" w:rsidRPr="00A95D16" w:rsidRDefault="0039776F" w:rsidP="0039776F">
      <w:pPr>
        <w:pStyle w:val="ListParagraph"/>
        <w:numPr>
          <w:ilvl w:val="0"/>
          <w:numId w:val="42"/>
        </w:numPr>
        <w:spacing w:after="0" w:line="240" w:lineRule="auto"/>
        <w:ind w:left="1080"/>
      </w:pPr>
      <w:r>
        <w:rPr>
          <w:bCs/>
        </w:rPr>
        <w:t xml:space="preserve">Consider </w:t>
      </w:r>
      <w:r w:rsidRPr="00A95D16">
        <w:rPr>
          <w:bCs/>
        </w:rPr>
        <w:t>support for:</w:t>
      </w:r>
    </w:p>
    <w:p w:rsidR="0039776F" w:rsidRPr="001C1A65" w:rsidRDefault="0039776F" w:rsidP="0039776F">
      <w:pPr>
        <w:numPr>
          <w:ilvl w:val="0"/>
          <w:numId w:val="43"/>
        </w:numPr>
        <w:tabs>
          <w:tab w:val="num" w:pos="1800"/>
        </w:tabs>
        <w:spacing w:after="0" w:line="240" w:lineRule="auto"/>
        <w:ind w:left="1440"/>
      </w:pPr>
      <w:r>
        <w:t>d</w:t>
      </w:r>
      <w:r w:rsidRPr="001C1A65">
        <w:t>evelop</w:t>
      </w:r>
      <w:r>
        <w:t>ment of</w:t>
      </w:r>
      <w:r w:rsidRPr="001C1A65">
        <w:t xml:space="preserve"> a regional midwifery strategy</w:t>
      </w:r>
      <w:r>
        <w:t>;</w:t>
      </w:r>
    </w:p>
    <w:p w:rsidR="0039776F" w:rsidRPr="00844302" w:rsidRDefault="0039776F" w:rsidP="0039776F">
      <w:pPr>
        <w:numPr>
          <w:ilvl w:val="0"/>
          <w:numId w:val="43"/>
        </w:numPr>
        <w:spacing w:after="0" w:line="240" w:lineRule="auto"/>
        <w:ind w:left="1440"/>
        <w:rPr>
          <w:b/>
        </w:rPr>
      </w:pPr>
      <w:r w:rsidRPr="00844302">
        <w:rPr>
          <w:bCs/>
        </w:rPr>
        <w:t xml:space="preserve">development of </w:t>
      </w:r>
      <w:r w:rsidRPr="001C1A65">
        <w:t>a regional framework for health worker education</w:t>
      </w:r>
      <w:r>
        <w:t>,</w:t>
      </w:r>
      <w:r w:rsidRPr="001C1A65">
        <w:t xml:space="preserve"> especially </w:t>
      </w:r>
      <w:r>
        <w:t xml:space="preserve">for </w:t>
      </w:r>
      <w:r w:rsidRPr="001C1A65">
        <w:t>those providing RMNCAH</w:t>
      </w:r>
      <w:r>
        <w:t>;</w:t>
      </w:r>
    </w:p>
    <w:p w:rsidR="0039776F" w:rsidRPr="00844302" w:rsidRDefault="0039776F" w:rsidP="0039776F">
      <w:pPr>
        <w:numPr>
          <w:ilvl w:val="0"/>
          <w:numId w:val="43"/>
        </w:numPr>
        <w:spacing w:after="0" w:line="240" w:lineRule="auto"/>
        <w:ind w:left="1440"/>
        <w:rPr>
          <w:b/>
        </w:rPr>
      </w:pPr>
      <w:proofErr w:type="gramStart"/>
      <w:r>
        <w:t>e</w:t>
      </w:r>
      <w:r w:rsidRPr="001C1A65">
        <w:t>stablish</w:t>
      </w:r>
      <w:r>
        <w:t>ment</w:t>
      </w:r>
      <w:proofErr w:type="gramEnd"/>
      <w:r w:rsidRPr="001C1A65">
        <w:t xml:space="preserve"> or strengthen</w:t>
      </w:r>
      <w:r>
        <w:t>ing of</w:t>
      </w:r>
      <w:r w:rsidRPr="001C1A65">
        <w:t xml:space="preserve"> regional regulatory bodies to advi</w:t>
      </w:r>
      <w:r>
        <w:t>s</w:t>
      </w:r>
      <w:r w:rsidRPr="001C1A65">
        <w:t xml:space="preserve">e on issues such as </w:t>
      </w:r>
      <w:r w:rsidRPr="006D39F1">
        <w:t>scope of practice and regulatory frameworks.</w:t>
      </w:r>
      <w:r w:rsidRPr="00844302">
        <w:rPr>
          <w:b/>
        </w:rPr>
        <w:t xml:space="preserve"> </w:t>
      </w:r>
    </w:p>
    <w:p w:rsidR="0039776F" w:rsidRDefault="0039776F" w:rsidP="0039776F">
      <w:pPr>
        <w:spacing w:after="0" w:line="240" w:lineRule="auto"/>
        <w:rPr>
          <w:rFonts w:eastAsiaTheme="minorHAnsi"/>
          <w:lang w:val="en-NZ" w:eastAsia="en-US"/>
        </w:rPr>
      </w:pPr>
    </w:p>
    <w:p w:rsidR="0039776F" w:rsidRPr="009E17C6" w:rsidRDefault="0039776F" w:rsidP="0039776F">
      <w:pPr>
        <w:pStyle w:val="Heading2"/>
        <w:numPr>
          <w:ilvl w:val="0"/>
          <w:numId w:val="46"/>
        </w:numPr>
        <w:spacing w:before="0" w:line="240" w:lineRule="auto"/>
        <w:rPr>
          <w:sz w:val="22"/>
        </w:rPr>
      </w:pPr>
      <w:r w:rsidRPr="009E17C6">
        <w:rPr>
          <w:sz w:val="22"/>
        </w:rPr>
        <w:t>WASH (water and sanitation) in the Pacific</w:t>
      </w:r>
    </w:p>
    <w:p w:rsidR="0039776F" w:rsidRDefault="0039776F" w:rsidP="0039776F">
      <w:pPr>
        <w:spacing w:after="0" w:line="240" w:lineRule="auto"/>
      </w:pPr>
    </w:p>
    <w:p w:rsidR="0039776F" w:rsidRDefault="0039776F" w:rsidP="0039776F">
      <w:pPr>
        <w:spacing w:after="0" w:line="240" w:lineRule="auto"/>
        <w:rPr>
          <w:lang w:val="en-AU"/>
        </w:rPr>
      </w:pPr>
      <w:r>
        <w:rPr>
          <w:lang w:val="en-AU"/>
        </w:rPr>
        <w:t>Recommendations for PHOH:</w:t>
      </w:r>
    </w:p>
    <w:p w:rsidR="0039776F" w:rsidRPr="00542162" w:rsidRDefault="0039776F" w:rsidP="0039776F">
      <w:pPr>
        <w:pStyle w:val="ListParagraph"/>
        <w:numPr>
          <w:ilvl w:val="0"/>
          <w:numId w:val="44"/>
        </w:numPr>
        <w:spacing w:after="0" w:line="240" w:lineRule="auto"/>
        <w:ind w:left="1080"/>
        <w:rPr>
          <w:rFonts w:ascii="Calibri" w:hAnsi="Calibri"/>
        </w:rPr>
      </w:pPr>
      <w:r w:rsidRPr="00542162">
        <w:rPr>
          <w:rFonts w:ascii="Calibri" w:hAnsi="Calibri"/>
        </w:rPr>
        <w:t xml:space="preserve">Acknowledge the dire situation and multiple challenges of WASH in the Pacific and the impacts on health and wellbeing, and reiterate the </w:t>
      </w:r>
      <w:r>
        <w:rPr>
          <w:rFonts w:ascii="Calibri" w:hAnsi="Calibri"/>
        </w:rPr>
        <w:t xml:space="preserve">relevant section of the </w:t>
      </w:r>
      <w:r w:rsidRPr="00542162">
        <w:rPr>
          <w:rFonts w:ascii="Calibri" w:hAnsi="Calibri"/>
        </w:rPr>
        <w:t>Healthy Islands vision – ‘Take action to ensure universal access to safe water and sanitation’;</w:t>
      </w:r>
    </w:p>
    <w:p w:rsidR="0039776F" w:rsidRPr="00542162" w:rsidRDefault="0039776F" w:rsidP="0039776F">
      <w:pPr>
        <w:pStyle w:val="ListParagraph"/>
        <w:spacing w:after="0" w:line="240" w:lineRule="auto"/>
        <w:ind w:left="1080" w:hanging="360"/>
        <w:rPr>
          <w:rFonts w:ascii="Calibri" w:hAnsi="Calibri"/>
        </w:rPr>
      </w:pPr>
    </w:p>
    <w:p w:rsidR="0039776F" w:rsidRDefault="0039776F" w:rsidP="0039776F">
      <w:pPr>
        <w:pStyle w:val="ListParagraph"/>
        <w:numPr>
          <w:ilvl w:val="0"/>
          <w:numId w:val="44"/>
        </w:numPr>
        <w:spacing w:after="0" w:line="240" w:lineRule="auto"/>
        <w:ind w:left="1080"/>
        <w:rPr>
          <w:rFonts w:ascii="Calibri" w:hAnsi="Calibri"/>
        </w:rPr>
      </w:pPr>
      <w:r w:rsidRPr="00542162">
        <w:rPr>
          <w:rFonts w:ascii="Calibri" w:hAnsi="Calibri"/>
        </w:rPr>
        <w:t xml:space="preserve">Agree with a proposal for a roadmap to develop a Pacific Strategy on WASH for Health, to be presented at the 13th PHMM for endorsement. The </w:t>
      </w:r>
      <w:r>
        <w:rPr>
          <w:rFonts w:ascii="Calibri" w:hAnsi="Calibri"/>
        </w:rPr>
        <w:t>r</w:t>
      </w:r>
      <w:r w:rsidRPr="00542162">
        <w:rPr>
          <w:rFonts w:ascii="Calibri" w:hAnsi="Calibri"/>
        </w:rPr>
        <w:t>oadmap proposes that the Pacific Strategy could be endorsed at the 14</w:t>
      </w:r>
      <w:r w:rsidRPr="003C56C5">
        <w:rPr>
          <w:rFonts w:ascii="Calibri" w:hAnsi="Calibri"/>
        </w:rPr>
        <w:t>th</w:t>
      </w:r>
      <w:r w:rsidRPr="00542162">
        <w:rPr>
          <w:rFonts w:ascii="Calibri" w:hAnsi="Calibri"/>
        </w:rPr>
        <w:t xml:space="preserve"> PHMM in 2021. The Strategy may include, but will not be limited to, the following elements: </w:t>
      </w:r>
    </w:p>
    <w:p w:rsidR="0039776F" w:rsidRPr="00001D89" w:rsidRDefault="0039776F" w:rsidP="0039776F">
      <w:pPr>
        <w:pStyle w:val="ListParagraph"/>
        <w:spacing w:after="0" w:line="240" w:lineRule="auto"/>
        <w:rPr>
          <w:rFonts w:ascii="Calibri" w:hAnsi="Calibri"/>
        </w:rPr>
      </w:pPr>
    </w:p>
    <w:p w:rsidR="0039776F" w:rsidRPr="00542162" w:rsidRDefault="0039776F" w:rsidP="0039776F">
      <w:pPr>
        <w:pStyle w:val="ListParagraph"/>
        <w:numPr>
          <w:ilvl w:val="0"/>
          <w:numId w:val="45"/>
        </w:numPr>
        <w:spacing w:after="0" w:line="240" w:lineRule="auto"/>
        <w:ind w:left="1440"/>
        <w:jc w:val="both"/>
        <w:rPr>
          <w:rFonts w:ascii="Calibri" w:hAnsi="Calibri"/>
        </w:rPr>
      </w:pPr>
      <w:r w:rsidRPr="00542162">
        <w:rPr>
          <w:rFonts w:ascii="Calibri" w:hAnsi="Calibri"/>
        </w:rPr>
        <w:t>Strengthen health representation across the entire WASH sector</w:t>
      </w:r>
      <w:r>
        <w:rPr>
          <w:rFonts w:ascii="Calibri" w:hAnsi="Calibri"/>
        </w:rPr>
        <w:t>;</w:t>
      </w:r>
    </w:p>
    <w:p w:rsidR="0039776F" w:rsidRPr="00542162" w:rsidRDefault="0039776F" w:rsidP="0039776F">
      <w:pPr>
        <w:pStyle w:val="ListParagraph"/>
        <w:numPr>
          <w:ilvl w:val="0"/>
          <w:numId w:val="45"/>
        </w:numPr>
        <w:spacing w:after="0" w:line="240" w:lineRule="auto"/>
        <w:ind w:left="1440"/>
        <w:jc w:val="both"/>
        <w:rPr>
          <w:rFonts w:ascii="Calibri" w:hAnsi="Calibri"/>
        </w:rPr>
      </w:pPr>
      <w:r w:rsidRPr="00542162">
        <w:rPr>
          <w:rFonts w:ascii="Calibri" w:hAnsi="Calibri"/>
        </w:rPr>
        <w:t>Improve coordination and integration through strategic planning on WASH</w:t>
      </w:r>
      <w:r>
        <w:rPr>
          <w:rFonts w:ascii="Calibri" w:hAnsi="Calibri"/>
        </w:rPr>
        <w:t>;</w:t>
      </w:r>
    </w:p>
    <w:p w:rsidR="0039776F" w:rsidRPr="00542162" w:rsidRDefault="0039776F" w:rsidP="0039776F">
      <w:pPr>
        <w:pStyle w:val="ListParagraph"/>
        <w:numPr>
          <w:ilvl w:val="0"/>
          <w:numId w:val="45"/>
        </w:numPr>
        <w:spacing w:after="0" w:line="240" w:lineRule="auto"/>
        <w:ind w:left="1440"/>
        <w:jc w:val="both"/>
        <w:rPr>
          <w:rFonts w:ascii="Calibri" w:hAnsi="Calibri"/>
        </w:rPr>
      </w:pPr>
      <w:r w:rsidRPr="00542162">
        <w:rPr>
          <w:rFonts w:ascii="Calibri" w:hAnsi="Calibri"/>
        </w:rPr>
        <w:t>Increase financial and human resource support and their coordination of WASH in health</w:t>
      </w:r>
      <w:r>
        <w:rPr>
          <w:rFonts w:ascii="Calibri" w:hAnsi="Calibri"/>
        </w:rPr>
        <w:t>;</w:t>
      </w:r>
    </w:p>
    <w:p w:rsidR="0039776F" w:rsidRPr="00542162" w:rsidRDefault="0039776F" w:rsidP="0039776F">
      <w:pPr>
        <w:pStyle w:val="ListParagraph"/>
        <w:numPr>
          <w:ilvl w:val="0"/>
          <w:numId w:val="45"/>
        </w:numPr>
        <w:spacing w:after="0" w:line="240" w:lineRule="auto"/>
        <w:ind w:left="1440"/>
        <w:jc w:val="both"/>
        <w:rPr>
          <w:rFonts w:ascii="Calibri" w:hAnsi="Calibri"/>
        </w:rPr>
      </w:pPr>
      <w:r w:rsidRPr="00542162">
        <w:rPr>
          <w:rFonts w:ascii="Calibri" w:hAnsi="Calibri"/>
        </w:rPr>
        <w:t>Strengthen WASH risk management and surveillance programmes</w:t>
      </w:r>
      <w:r>
        <w:rPr>
          <w:rFonts w:ascii="Calibri" w:hAnsi="Calibri"/>
        </w:rPr>
        <w:t>,</w:t>
      </w:r>
      <w:r w:rsidRPr="00542162">
        <w:rPr>
          <w:rFonts w:ascii="Calibri" w:hAnsi="Calibri"/>
        </w:rPr>
        <w:t xml:space="preserve"> in particular for rural and outer</w:t>
      </w:r>
      <w:r>
        <w:rPr>
          <w:rFonts w:ascii="Calibri" w:hAnsi="Calibri"/>
        </w:rPr>
        <w:t>-</w:t>
      </w:r>
      <w:r w:rsidRPr="00542162">
        <w:rPr>
          <w:rFonts w:ascii="Calibri" w:hAnsi="Calibri"/>
        </w:rPr>
        <w:t>island</w:t>
      </w:r>
      <w:r w:rsidRPr="00155E02">
        <w:rPr>
          <w:rFonts w:ascii="Calibri" w:hAnsi="Calibri"/>
        </w:rPr>
        <w:t xml:space="preserve"> </w:t>
      </w:r>
      <w:r w:rsidRPr="00542162">
        <w:rPr>
          <w:rFonts w:ascii="Calibri" w:hAnsi="Calibri"/>
        </w:rPr>
        <w:t>communities</w:t>
      </w:r>
      <w:r>
        <w:rPr>
          <w:rFonts w:ascii="Calibri" w:hAnsi="Calibri"/>
        </w:rPr>
        <w:t>;</w:t>
      </w:r>
    </w:p>
    <w:p w:rsidR="0039776F" w:rsidRPr="004E634C" w:rsidRDefault="0039776F" w:rsidP="0039776F">
      <w:pPr>
        <w:pStyle w:val="ListParagraph"/>
        <w:numPr>
          <w:ilvl w:val="0"/>
          <w:numId w:val="45"/>
        </w:numPr>
        <w:spacing w:after="0" w:line="240" w:lineRule="auto"/>
        <w:ind w:left="1440"/>
        <w:jc w:val="both"/>
      </w:pPr>
      <w:r w:rsidRPr="004E634C">
        <w:t>Develop a national monitoring and evaluation system that closely aligns to reporting on SDG and Healthy Island</w:t>
      </w:r>
      <w:r>
        <w:t>s</w:t>
      </w:r>
      <w:r w:rsidRPr="004E634C">
        <w:t xml:space="preserve"> initiatives and ensures</w:t>
      </w:r>
      <w:r>
        <w:t xml:space="preserve"> consistency across the country;</w:t>
      </w:r>
    </w:p>
    <w:p w:rsidR="0039776F" w:rsidRDefault="0039776F" w:rsidP="0039776F">
      <w:pPr>
        <w:pStyle w:val="ListParagraph"/>
        <w:numPr>
          <w:ilvl w:val="0"/>
          <w:numId w:val="45"/>
        </w:numPr>
        <w:spacing w:after="0" w:line="240" w:lineRule="auto"/>
        <w:ind w:left="1440"/>
        <w:jc w:val="both"/>
      </w:pPr>
      <w:r>
        <w:t>Strengthen and policies and regulations for WASH and ensure they are coherent;</w:t>
      </w:r>
    </w:p>
    <w:p w:rsidR="0039776F" w:rsidRDefault="0039776F" w:rsidP="0039776F">
      <w:pPr>
        <w:pStyle w:val="ListParagraph"/>
        <w:numPr>
          <w:ilvl w:val="0"/>
          <w:numId w:val="45"/>
        </w:numPr>
        <w:spacing w:after="0" w:line="240" w:lineRule="auto"/>
        <w:ind w:left="1440"/>
        <w:jc w:val="both"/>
      </w:pPr>
      <w:r>
        <w:t>Develop WASH services that are resilient to climate change impacts and emergencies and include the principles of ‘</w:t>
      </w:r>
      <w:r w:rsidRPr="00A73C06">
        <w:t>Build Back Better</w:t>
      </w:r>
      <w:r>
        <w:t>’</w:t>
      </w:r>
    </w:p>
    <w:p w:rsidR="0039776F" w:rsidRPr="00862A83" w:rsidRDefault="0039776F" w:rsidP="0039776F">
      <w:pPr>
        <w:spacing w:after="0" w:line="240" w:lineRule="auto"/>
      </w:pPr>
      <w:r w:rsidRPr="00862A83">
        <w:rPr>
          <w:bCs/>
          <w:lang w:val="en-US"/>
        </w:rPr>
        <w:t>Recommendations for</w:t>
      </w:r>
      <w:r w:rsidRPr="00862A83">
        <w:rPr>
          <w:lang w:val="en-US"/>
        </w:rPr>
        <w:t xml:space="preserve"> development partners</w:t>
      </w:r>
      <w:r>
        <w:rPr>
          <w:lang w:val="en-US"/>
        </w:rPr>
        <w:t>:</w:t>
      </w:r>
    </w:p>
    <w:p w:rsidR="0039776F" w:rsidRPr="00E05A4E" w:rsidRDefault="0039776F" w:rsidP="0039776F">
      <w:pPr>
        <w:pStyle w:val="ListParagraph"/>
        <w:numPr>
          <w:ilvl w:val="0"/>
          <w:numId w:val="44"/>
        </w:numPr>
        <w:spacing w:after="0" w:line="240" w:lineRule="auto"/>
        <w:ind w:left="1080"/>
      </w:pPr>
      <w:r>
        <w:rPr>
          <w:lang w:val="en-US"/>
        </w:rPr>
        <w:t>Ensure a</w:t>
      </w:r>
      <w:r w:rsidRPr="00442F8B">
        <w:rPr>
          <w:lang w:val="en-US"/>
        </w:rPr>
        <w:t>ll development partners work closely together to secure funding for greater levels of WASH development across the region</w:t>
      </w:r>
      <w:r>
        <w:rPr>
          <w:lang w:val="en-US"/>
        </w:rPr>
        <w:t>;</w:t>
      </w:r>
    </w:p>
    <w:p w:rsidR="0039776F" w:rsidRPr="00E23673" w:rsidRDefault="0039776F" w:rsidP="0039776F">
      <w:pPr>
        <w:pStyle w:val="ListParagraph"/>
        <w:spacing w:after="0" w:line="240" w:lineRule="auto"/>
        <w:ind w:left="1080" w:hanging="360"/>
      </w:pPr>
    </w:p>
    <w:p w:rsidR="0039776F" w:rsidRPr="00E23673" w:rsidRDefault="0039776F" w:rsidP="0039776F">
      <w:pPr>
        <w:pStyle w:val="ListParagraph"/>
        <w:numPr>
          <w:ilvl w:val="0"/>
          <w:numId w:val="44"/>
        </w:numPr>
        <w:spacing w:after="0" w:line="240" w:lineRule="auto"/>
        <w:ind w:left="1080"/>
      </w:pPr>
      <w:r>
        <w:rPr>
          <w:lang w:val="en-US"/>
        </w:rPr>
        <w:t>Encourage k</w:t>
      </w:r>
      <w:r w:rsidRPr="00442F8B">
        <w:rPr>
          <w:lang w:val="en-US"/>
        </w:rPr>
        <w:t xml:space="preserve">ey development partners for health to actively seek involvement in national WASH </w:t>
      </w:r>
      <w:proofErr w:type="spellStart"/>
      <w:r w:rsidRPr="00442F8B">
        <w:rPr>
          <w:lang w:val="en-US"/>
        </w:rPr>
        <w:t>programme</w:t>
      </w:r>
      <w:r>
        <w:rPr>
          <w:lang w:val="en-US"/>
        </w:rPr>
        <w:t>s</w:t>
      </w:r>
      <w:proofErr w:type="spellEnd"/>
      <w:r w:rsidRPr="00442F8B">
        <w:rPr>
          <w:lang w:val="en-US"/>
        </w:rPr>
        <w:t xml:space="preserve"> to strengthen health protection outcomes and provide consistency and coordination</w:t>
      </w:r>
      <w:r>
        <w:rPr>
          <w:lang w:val="en-US"/>
        </w:rPr>
        <w:t>;</w:t>
      </w:r>
    </w:p>
    <w:p w:rsidR="0039776F" w:rsidRDefault="0039776F" w:rsidP="0039776F">
      <w:pPr>
        <w:pStyle w:val="ListParagraph"/>
        <w:spacing w:after="0" w:line="240" w:lineRule="auto"/>
        <w:ind w:left="1080" w:hanging="360"/>
      </w:pPr>
    </w:p>
    <w:p w:rsidR="0039776F" w:rsidRPr="007319F2" w:rsidRDefault="0039776F" w:rsidP="0039776F">
      <w:pPr>
        <w:pStyle w:val="ListParagraph"/>
        <w:numPr>
          <w:ilvl w:val="0"/>
          <w:numId w:val="44"/>
        </w:numPr>
        <w:spacing w:after="0" w:line="240" w:lineRule="auto"/>
        <w:ind w:left="1080"/>
      </w:pPr>
      <w:r w:rsidRPr="00442F8B">
        <w:rPr>
          <w:lang w:val="en-US"/>
        </w:rPr>
        <w:t>Ensure development partner plans, strategies and frameworks are well aligned with national WASH programming and the local context</w:t>
      </w:r>
      <w:r>
        <w:rPr>
          <w:lang w:val="en-US"/>
        </w:rPr>
        <w:t>,</w:t>
      </w:r>
      <w:r w:rsidRPr="00442F8B">
        <w:rPr>
          <w:lang w:val="en-US"/>
        </w:rPr>
        <w:t xml:space="preserve"> and that initiatives designed to improve WASH services are aligned with local governance arrangements and needs</w:t>
      </w:r>
      <w:r>
        <w:rPr>
          <w:lang w:val="en-US"/>
        </w:rPr>
        <w:t>;</w:t>
      </w:r>
    </w:p>
    <w:p w:rsidR="0039776F" w:rsidRDefault="0039776F" w:rsidP="0039776F">
      <w:pPr>
        <w:pStyle w:val="ListParagraph"/>
        <w:spacing w:after="0" w:line="240" w:lineRule="auto"/>
        <w:ind w:left="1080" w:hanging="360"/>
      </w:pPr>
    </w:p>
    <w:p w:rsidR="0039776F" w:rsidRPr="00CC25A8" w:rsidRDefault="0039776F" w:rsidP="0039776F">
      <w:pPr>
        <w:pStyle w:val="ListParagraph"/>
        <w:numPr>
          <w:ilvl w:val="0"/>
          <w:numId w:val="44"/>
        </w:numPr>
        <w:spacing w:after="0" w:line="240" w:lineRule="auto"/>
        <w:ind w:left="1080"/>
        <w:rPr>
          <w:b/>
        </w:rPr>
      </w:pPr>
      <w:r w:rsidRPr="00C960DB">
        <w:rPr>
          <w:lang w:val="en-US"/>
        </w:rPr>
        <w:t xml:space="preserve">Provide financial support and technical expertise to train personnel in surveillance and risk management, and in audit responsibilities for delivering </w:t>
      </w:r>
      <w:proofErr w:type="spellStart"/>
      <w:r w:rsidRPr="00C960DB">
        <w:rPr>
          <w:lang w:val="en-US"/>
        </w:rPr>
        <w:t>programme</w:t>
      </w:r>
      <w:proofErr w:type="spellEnd"/>
      <w:r w:rsidRPr="00C960DB">
        <w:rPr>
          <w:lang w:val="en-US"/>
        </w:rPr>
        <w:t xml:space="preserve"> implementation plans, and provide guidance to communities and individuals on WASH.</w:t>
      </w:r>
    </w:p>
    <w:p w:rsidR="0039776F" w:rsidRPr="009E17C6" w:rsidRDefault="0039776F" w:rsidP="0039776F">
      <w:pPr>
        <w:pStyle w:val="Heading2"/>
        <w:numPr>
          <w:ilvl w:val="0"/>
          <w:numId w:val="46"/>
        </w:numPr>
        <w:spacing w:before="0" w:line="240" w:lineRule="auto"/>
        <w:rPr>
          <w:sz w:val="22"/>
        </w:rPr>
      </w:pPr>
      <w:r w:rsidRPr="009E17C6">
        <w:rPr>
          <w:sz w:val="22"/>
        </w:rPr>
        <w:lastRenderedPageBreak/>
        <w:t xml:space="preserve">Revision of </w:t>
      </w:r>
      <w:proofErr w:type="spellStart"/>
      <w:r w:rsidRPr="009E17C6">
        <w:rPr>
          <w:sz w:val="22"/>
        </w:rPr>
        <w:t>PHoH</w:t>
      </w:r>
      <w:proofErr w:type="spellEnd"/>
      <w:r w:rsidRPr="009E17C6">
        <w:rPr>
          <w:sz w:val="22"/>
        </w:rPr>
        <w:t xml:space="preserve"> terms of reference (TOR)</w:t>
      </w:r>
    </w:p>
    <w:p w:rsidR="0039776F" w:rsidRDefault="0039776F" w:rsidP="0039776F">
      <w:pPr>
        <w:spacing w:after="0" w:line="240" w:lineRule="auto"/>
      </w:pPr>
    </w:p>
    <w:p w:rsidR="00687ECB" w:rsidRDefault="0039776F" w:rsidP="009E17C6">
      <w:pPr>
        <w:pStyle w:val="ListParagraph"/>
        <w:spacing w:after="0" w:line="240" w:lineRule="auto"/>
        <w:rPr>
          <w:rFonts w:asciiTheme="majorBidi" w:eastAsia="Malgun Gothic" w:hAnsiTheme="majorBidi" w:cstheme="majorBidi"/>
          <w:lang w:eastAsia="ko-KR"/>
        </w:rPr>
      </w:pPr>
      <w:r w:rsidRPr="005A05A5">
        <w:rPr>
          <w:rFonts w:cstheme="minorHAnsi"/>
        </w:rPr>
        <w:t xml:space="preserve">The Chair noted that the closed session of </w:t>
      </w:r>
      <w:r>
        <w:rPr>
          <w:rFonts w:cstheme="minorHAnsi"/>
        </w:rPr>
        <w:t>PHOH</w:t>
      </w:r>
      <w:r w:rsidRPr="005A05A5">
        <w:rPr>
          <w:rFonts w:cstheme="minorHAnsi"/>
        </w:rPr>
        <w:t xml:space="preserve"> agreed to amend section 6.1 of the TOR. </w:t>
      </w:r>
      <w:r>
        <w:rPr>
          <w:rFonts w:cstheme="minorHAnsi"/>
        </w:rPr>
        <w:t>The term</w:t>
      </w:r>
      <w:r w:rsidRPr="005A05A5">
        <w:rPr>
          <w:rFonts w:cstheme="minorHAnsi"/>
        </w:rPr>
        <w:t xml:space="preserve"> </w:t>
      </w:r>
      <w:r>
        <w:rPr>
          <w:rFonts w:cstheme="minorHAnsi"/>
        </w:rPr>
        <w:t>of the Chair will now be</w:t>
      </w:r>
      <w:r w:rsidRPr="005A05A5">
        <w:rPr>
          <w:rFonts w:cstheme="minorHAnsi"/>
        </w:rPr>
        <w:t xml:space="preserve"> from the date of the </w:t>
      </w:r>
      <w:r>
        <w:rPr>
          <w:rFonts w:cstheme="minorHAnsi"/>
        </w:rPr>
        <w:t>PHOH</w:t>
      </w:r>
      <w:r w:rsidRPr="005A05A5">
        <w:rPr>
          <w:rFonts w:cstheme="minorHAnsi"/>
        </w:rPr>
        <w:t xml:space="preserve"> meeting to the next </w:t>
      </w:r>
      <w:r>
        <w:rPr>
          <w:rFonts w:cstheme="minorHAnsi"/>
        </w:rPr>
        <w:t>PHOH</w:t>
      </w:r>
      <w:r w:rsidRPr="005A05A5">
        <w:rPr>
          <w:rFonts w:cstheme="minorHAnsi"/>
        </w:rPr>
        <w:t xml:space="preserve"> meeting, rather than </w:t>
      </w:r>
      <w:r>
        <w:rPr>
          <w:rFonts w:cstheme="minorHAnsi"/>
        </w:rPr>
        <w:t>from</w:t>
      </w:r>
      <w:r w:rsidRPr="005A05A5">
        <w:rPr>
          <w:rFonts w:cstheme="minorHAnsi"/>
        </w:rPr>
        <w:t xml:space="preserve"> the beginning of the year. </w:t>
      </w:r>
    </w:p>
    <w:sectPr w:rsidR="00687ECB" w:rsidSect="009A6E18">
      <w:headerReference w:type="even" r:id="rId10"/>
      <w:headerReference w:type="default" r:id="rId11"/>
      <w:headerReference w:type="first" r:id="rId12"/>
      <w:footerReference w:type="first" r:id="rId13"/>
      <w:pgSz w:w="11907" w:h="16839" w:code="9"/>
      <w:pgMar w:top="72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1BAD" w:rsidRDefault="006A1BAD" w:rsidP="00DC6979">
      <w:pPr>
        <w:spacing w:after="0" w:line="240" w:lineRule="auto"/>
      </w:pPr>
      <w:r>
        <w:separator/>
      </w:r>
    </w:p>
  </w:endnote>
  <w:endnote w:type="continuationSeparator" w:id="0">
    <w:p w:rsidR="006A1BAD" w:rsidRDefault="006A1BAD" w:rsidP="00DC6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Bold">
    <w:altName w:val="Calibri"/>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Euphemia UCAS">
    <w:altName w:val="Segoe UI"/>
    <w:charset w:val="B1"/>
    <w:family w:val="swiss"/>
    <w:pitch w:val="variable"/>
    <w:sig w:usb0="00000000" w:usb1="00000000" w:usb2="00002000" w:usb3="00000000" w:csb0="000001F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483" w:rsidRDefault="00D54483" w:rsidP="00BD60F7">
    <w:pPr>
      <w:pStyle w:val="Footer"/>
      <w:pBdr>
        <w:top w:val="single" w:sz="4" w:space="1" w:color="D9D9D9" w:themeColor="background1" w:themeShade="D9"/>
      </w:pBdr>
      <w:rPr>
        <w:b/>
        <w:bCs/>
      </w:rPr>
    </w:pPr>
  </w:p>
  <w:p w:rsidR="00D54483" w:rsidRDefault="00D54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1BAD" w:rsidRDefault="006A1BAD" w:rsidP="00DC6979">
      <w:pPr>
        <w:spacing w:after="0" w:line="240" w:lineRule="auto"/>
      </w:pPr>
      <w:r>
        <w:separator/>
      </w:r>
    </w:p>
  </w:footnote>
  <w:footnote w:type="continuationSeparator" w:id="0">
    <w:p w:rsidR="006A1BAD" w:rsidRDefault="006A1BAD" w:rsidP="00DC69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4483" w:rsidRPr="007608DB" w:rsidRDefault="001C1778" w:rsidP="00BD60F7">
    <w:pPr>
      <w:pStyle w:val="Header"/>
      <w:rPr>
        <w:rFonts w:asciiTheme="majorBidi" w:hAnsiTheme="majorBidi" w:cstheme="majorBidi"/>
        <w:b/>
        <w:bCs/>
      </w:rPr>
    </w:pPr>
    <w:r>
      <w:rPr>
        <w:rFonts w:asciiTheme="majorBidi" w:hAnsiTheme="majorBidi" w:cstheme="majorBidi"/>
        <w:b/>
        <w:bCs/>
      </w:rPr>
      <w:t>PIC12/</w:t>
    </w:r>
    <w:r w:rsidR="0017197C" w:rsidRPr="0017197C">
      <w:rPr>
        <w:rFonts w:asciiTheme="majorBidi" w:hAnsiTheme="majorBidi" w:cstheme="majorBidi"/>
        <w:b/>
        <w:bCs/>
        <w:highlight w:val="yellow"/>
      </w:rPr>
      <w:t>INF</w:t>
    </w:r>
  </w:p>
  <w:p w:rsidR="00D54483" w:rsidRDefault="00D54483" w:rsidP="00BD60F7">
    <w:pPr>
      <w:pStyle w:val="Header"/>
      <w:rPr>
        <w:rFonts w:asciiTheme="majorBidi" w:hAnsiTheme="majorBidi" w:cstheme="majorBidi"/>
        <w:b/>
        <w:bCs/>
        <w:noProof/>
      </w:rPr>
    </w:pPr>
    <w:proofErr w:type="gramStart"/>
    <w:r w:rsidRPr="007608DB">
      <w:rPr>
        <w:rFonts w:asciiTheme="majorBidi" w:hAnsiTheme="majorBidi" w:cstheme="majorBidi"/>
        <w:b/>
        <w:bCs/>
      </w:rPr>
      <w:t>page</w:t>
    </w:r>
    <w:proofErr w:type="gramEnd"/>
    <w:r w:rsidRPr="007608DB">
      <w:rPr>
        <w:rFonts w:asciiTheme="majorBidi" w:hAnsiTheme="majorBidi" w:cstheme="majorBidi"/>
        <w:b/>
        <w:bCs/>
      </w:rPr>
      <w:t xml:space="preserv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9A6E18">
      <w:rPr>
        <w:rFonts w:asciiTheme="majorBidi" w:hAnsiTheme="majorBidi" w:cstheme="majorBidi"/>
        <w:b/>
        <w:bCs/>
        <w:noProof/>
      </w:rPr>
      <w:t>2</w:t>
    </w:r>
    <w:r w:rsidRPr="007608DB">
      <w:rPr>
        <w:rFonts w:asciiTheme="majorBidi" w:hAnsiTheme="majorBidi" w:cstheme="majorBidi"/>
        <w:b/>
        <w:bCs/>
        <w:noProof/>
      </w:rPr>
      <w:fldChar w:fldCharType="end"/>
    </w:r>
  </w:p>
  <w:p w:rsidR="00D54483" w:rsidRDefault="00D54483" w:rsidP="00BD60F7">
    <w:pPr>
      <w:pStyle w:val="Header"/>
      <w:rPr>
        <w:rFonts w:asciiTheme="majorBidi" w:hAnsiTheme="majorBidi" w:cstheme="majorBidi"/>
        <w:b/>
        <w:bCs/>
        <w:noProof/>
      </w:rPr>
    </w:pPr>
  </w:p>
  <w:p w:rsidR="00D54483" w:rsidRPr="007608DB" w:rsidRDefault="00D54483" w:rsidP="00BD60F7">
    <w:pPr>
      <w:pStyle w:val="Header"/>
      <w:rPr>
        <w:rFonts w:asciiTheme="majorBidi" w:hAnsiTheme="majorBidi" w:cstheme="majorBidi"/>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E18" w:rsidRPr="00AB4135" w:rsidRDefault="009A6E18" w:rsidP="009A6E18">
    <w:pPr>
      <w:pStyle w:val="Header"/>
      <w:jc w:val="right"/>
      <w:rPr>
        <w:rFonts w:asciiTheme="majorBidi" w:hAnsiTheme="majorBidi" w:cstheme="majorBidi"/>
        <w:b/>
        <w:bCs/>
        <w:noProof/>
      </w:rPr>
    </w:pPr>
    <w:r>
      <w:rPr>
        <w:rFonts w:asciiTheme="majorBidi" w:hAnsiTheme="majorBidi" w:cstheme="majorBidi"/>
        <w:b/>
        <w:bCs/>
      </w:rPr>
      <w:t>PIC13/Supp2</w:t>
    </w:r>
    <w:r>
      <w:rPr>
        <w:rFonts w:asciiTheme="majorBidi" w:hAnsiTheme="majorBidi" w:cstheme="majorBidi"/>
        <w:b/>
        <w:bCs/>
      </w:rPr>
      <w:br/>
      <w:t>p</w:t>
    </w:r>
    <w:r w:rsidRPr="007608DB">
      <w:rPr>
        <w:rFonts w:asciiTheme="majorBidi" w:hAnsiTheme="majorBidi" w:cstheme="majorBidi"/>
        <w:b/>
        <w:bCs/>
      </w:rPr>
      <w:t xml:space="preserve">age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0B77F5">
      <w:rPr>
        <w:rFonts w:asciiTheme="majorBidi" w:hAnsiTheme="majorBidi" w:cstheme="majorBidi"/>
        <w:b/>
        <w:bCs/>
        <w:noProof/>
      </w:rPr>
      <w:t>18</w:t>
    </w:r>
    <w:r w:rsidRPr="007608DB">
      <w:rPr>
        <w:rFonts w:asciiTheme="majorBidi" w:hAnsiTheme="majorBidi" w:cstheme="majorBidi"/>
        <w:b/>
        <w:bCs/>
        <w:noProof/>
      </w:rPr>
      <w:fldChar w:fldCharType="end"/>
    </w:r>
  </w:p>
  <w:p w:rsidR="00D54483" w:rsidRDefault="00D54483" w:rsidP="00BD60F7">
    <w:pPr>
      <w:pStyle w:val="Header"/>
      <w:jc w:val="right"/>
      <w:rPr>
        <w:rFonts w:asciiTheme="majorBidi" w:hAnsiTheme="majorBidi" w:cstheme="majorBidi"/>
        <w:b/>
        <w:bCs/>
        <w:noProof/>
      </w:rPr>
    </w:pPr>
  </w:p>
  <w:p w:rsidR="00D54483" w:rsidRPr="007608DB" w:rsidRDefault="00D54483" w:rsidP="00BD60F7">
    <w:pPr>
      <w:pStyle w:val="Header"/>
      <w:jc w:val="right"/>
      <w:rPr>
        <w:rFonts w:asciiTheme="majorBidi" w:hAnsiTheme="majorBidi" w:cstheme="majorBidi"/>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6CE" w:rsidRDefault="00A776CE" w:rsidP="00DD422A">
    <w:pPr>
      <w:pStyle w:val="Header"/>
      <w:jc w:val="center"/>
    </w:pPr>
    <w:r>
      <w:rPr>
        <w:noProof/>
        <w:lang w:val="en-US" w:eastAsia="en-US"/>
      </w:rPr>
      <w:drawing>
        <wp:inline distT="0" distB="0" distL="0" distR="0" wp14:anchorId="57A14CC2" wp14:editId="620A8DDC">
          <wp:extent cx="5392434" cy="1375575"/>
          <wp:effectExtent l="0" t="0" r="0" b="0"/>
          <wp:docPr id="2" name="Picture 2" descr="D:\Users\sealw\Desktop\PHMM\wetransfer-562e50\13 PHMM mainbanner 2019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sealw\Desktop\PHMM\wetransfer-562e50\13 PHMM mainbanner 2019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860" cy="137542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74508"/>
    <w:multiLevelType w:val="multilevel"/>
    <w:tmpl w:val="142676C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nsid w:val="03C006CF"/>
    <w:multiLevelType w:val="hybridMultilevel"/>
    <w:tmpl w:val="AF000FE2"/>
    <w:lvl w:ilvl="0" w:tplc="04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
    <w:nsid w:val="0B4D32AA"/>
    <w:multiLevelType w:val="hybridMultilevel"/>
    <w:tmpl w:val="E81C1E7E"/>
    <w:lvl w:ilvl="0" w:tplc="04090019">
      <w:start w:val="1"/>
      <w:numFmt w:val="lowerLetter"/>
      <w:lvlText w:val="%1."/>
      <w:lvlJc w:val="left"/>
      <w:pPr>
        <w:tabs>
          <w:tab w:val="num" w:pos="720"/>
        </w:tabs>
        <w:ind w:left="720" w:hanging="360"/>
      </w:pPr>
      <w:rPr>
        <w:rFonts w:hint="default"/>
      </w:rPr>
    </w:lvl>
    <w:lvl w:ilvl="1" w:tplc="7A64ED82">
      <w:start w:val="1"/>
      <w:numFmt w:val="bullet"/>
      <w:lvlText w:val="•"/>
      <w:lvlJc w:val="left"/>
      <w:pPr>
        <w:tabs>
          <w:tab w:val="num" w:pos="1440"/>
        </w:tabs>
        <w:ind w:left="1440" w:hanging="360"/>
      </w:pPr>
      <w:rPr>
        <w:rFonts w:ascii="Arial" w:hAnsi="Arial" w:hint="default"/>
      </w:rPr>
    </w:lvl>
    <w:lvl w:ilvl="2" w:tplc="1812C53A">
      <w:start w:val="1"/>
      <w:numFmt w:val="bullet"/>
      <w:lvlText w:val="•"/>
      <w:lvlJc w:val="left"/>
      <w:pPr>
        <w:tabs>
          <w:tab w:val="num" w:pos="2160"/>
        </w:tabs>
        <w:ind w:left="2160" w:hanging="360"/>
      </w:pPr>
      <w:rPr>
        <w:rFonts w:ascii="Arial" w:hAnsi="Arial" w:hint="default"/>
      </w:rPr>
    </w:lvl>
    <w:lvl w:ilvl="3" w:tplc="DAC68B9A">
      <w:start w:val="1"/>
      <w:numFmt w:val="bullet"/>
      <w:lvlText w:val="•"/>
      <w:lvlJc w:val="left"/>
      <w:pPr>
        <w:tabs>
          <w:tab w:val="num" w:pos="2880"/>
        </w:tabs>
        <w:ind w:left="2880" w:hanging="360"/>
      </w:pPr>
      <w:rPr>
        <w:rFonts w:ascii="Arial" w:hAnsi="Arial" w:hint="default"/>
      </w:rPr>
    </w:lvl>
    <w:lvl w:ilvl="4" w:tplc="03704AD2" w:tentative="1">
      <w:start w:val="1"/>
      <w:numFmt w:val="bullet"/>
      <w:lvlText w:val="•"/>
      <w:lvlJc w:val="left"/>
      <w:pPr>
        <w:tabs>
          <w:tab w:val="num" w:pos="3600"/>
        </w:tabs>
        <w:ind w:left="3600" w:hanging="360"/>
      </w:pPr>
      <w:rPr>
        <w:rFonts w:ascii="Arial" w:hAnsi="Arial" w:hint="default"/>
      </w:rPr>
    </w:lvl>
    <w:lvl w:ilvl="5" w:tplc="BCF233AA" w:tentative="1">
      <w:start w:val="1"/>
      <w:numFmt w:val="bullet"/>
      <w:lvlText w:val="•"/>
      <w:lvlJc w:val="left"/>
      <w:pPr>
        <w:tabs>
          <w:tab w:val="num" w:pos="4320"/>
        </w:tabs>
        <w:ind w:left="4320" w:hanging="360"/>
      </w:pPr>
      <w:rPr>
        <w:rFonts w:ascii="Arial" w:hAnsi="Arial" w:hint="default"/>
      </w:rPr>
    </w:lvl>
    <w:lvl w:ilvl="6" w:tplc="7ABC007A" w:tentative="1">
      <w:start w:val="1"/>
      <w:numFmt w:val="bullet"/>
      <w:lvlText w:val="•"/>
      <w:lvlJc w:val="left"/>
      <w:pPr>
        <w:tabs>
          <w:tab w:val="num" w:pos="5040"/>
        </w:tabs>
        <w:ind w:left="5040" w:hanging="360"/>
      </w:pPr>
      <w:rPr>
        <w:rFonts w:ascii="Arial" w:hAnsi="Arial" w:hint="default"/>
      </w:rPr>
    </w:lvl>
    <w:lvl w:ilvl="7" w:tplc="97AAEEC8" w:tentative="1">
      <w:start w:val="1"/>
      <w:numFmt w:val="bullet"/>
      <w:lvlText w:val="•"/>
      <w:lvlJc w:val="left"/>
      <w:pPr>
        <w:tabs>
          <w:tab w:val="num" w:pos="5760"/>
        </w:tabs>
        <w:ind w:left="5760" w:hanging="360"/>
      </w:pPr>
      <w:rPr>
        <w:rFonts w:ascii="Arial" w:hAnsi="Arial" w:hint="default"/>
      </w:rPr>
    </w:lvl>
    <w:lvl w:ilvl="8" w:tplc="086C82CC" w:tentative="1">
      <w:start w:val="1"/>
      <w:numFmt w:val="bullet"/>
      <w:lvlText w:val="•"/>
      <w:lvlJc w:val="left"/>
      <w:pPr>
        <w:tabs>
          <w:tab w:val="num" w:pos="6480"/>
        </w:tabs>
        <w:ind w:left="6480" w:hanging="360"/>
      </w:pPr>
      <w:rPr>
        <w:rFonts w:ascii="Arial" w:hAnsi="Arial" w:hint="default"/>
      </w:rPr>
    </w:lvl>
  </w:abstractNum>
  <w:abstractNum w:abstractNumId="3">
    <w:nsid w:val="14B05F39"/>
    <w:multiLevelType w:val="hybridMultilevel"/>
    <w:tmpl w:val="88EA1D9A"/>
    <w:lvl w:ilvl="0" w:tplc="CC2E9A32">
      <w:start w:val="1"/>
      <w:numFmt w:val="lowerRoman"/>
      <w:lvlText w:val="%1."/>
      <w:lvlJc w:val="left"/>
      <w:pPr>
        <w:tabs>
          <w:tab w:val="num" w:pos="720"/>
        </w:tabs>
        <w:ind w:left="720" w:hanging="360"/>
      </w:pPr>
      <w:rPr>
        <w:rFonts w:hint="default"/>
      </w:rPr>
    </w:lvl>
    <w:lvl w:ilvl="1" w:tplc="8E8E6E80" w:tentative="1">
      <w:start w:val="1"/>
      <w:numFmt w:val="bullet"/>
      <w:lvlText w:val="•"/>
      <w:lvlJc w:val="left"/>
      <w:pPr>
        <w:tabs>
          <w:tab w:val="num" w:pos="1440"/>
        </w:tabs>
        <w:ind w:left="1440" w:hanging="360"/>
      </w:pPr>
      <w:rPr>
        <w:rFonts w:ascii="Arial" w:hAnsi="Arial" w:hint="default"/>
      </w:rPr>
    </w:lvl>
    <w:lvl w:ilvl="2" w:tplc="AA3A2412" w:tentative="1">
      <w:start w:val="1"/>
      <w:numFmt w:val="bullet"/>
      <w:lvlText w:val="•"/>
      <w:lvlJc w:val="left"/>
      <w:pPr>
        <w:tabs>
          <w:tab w:val="num" w:pos="2160"/>
        </w:tabs>
        <w:ind w:left="2160" w:hanging="360"/>
      </w:pPr>
      <w:rPr>
        <w:rFonts w:ascii="Arial" w:hAnsi="Arial" w:hint="default"/>
      </w:rPr>
    </w:lvl>
    <w:lvl w:ilvl="3" w:tplc="401025DA" w:tentative="1">
      <w:start w:val="1"/>
      <w:numFmt w:val="bullet"/>
      <w:lvlText w:val="•"/>
      <w:lvlJc w:val="left"/>
      <w:pPr>
        <w:tabs>
          <w:tab w:val="num" w:pos="2880"/>
        </w:tabs>
        <w:ind w:left="2880" w:hanging="360"/>
      </w:pPr>
      <w:rPr>
        <w:rFonts w:ascii="Arial" w:hAnsi="Arial" w:hint="default"/>
      </w:rPr>
    </w:lvl>
    <w:lvl w:ilvl="4" w:tplc="8AAEA6BE" w:tentative="1">
      <w:start w:val="1"/>
      <w:numFmt w:val="bullet"/>
      <w:lvlText w:val="•"/>
      <w:lvlJc w:val="left"/>
      <w:pPr>
        <w:tabs>
          <w:tab w:val="num" w:pos="3600"/>
        </w:tabs>
        <w:ind w:left="3600" w:hanging="360"/>
      </w:pPr>
      <w:rPr>
        <w:rFonts w:ascii="Arial" w:hAnsi="Arial" w:hint="default"/>
      </w:rPr>
    </w:lvl>
    <w:lvl w:ilvl="5" w:tplc="7B24A0FE" w:tentative="1">
      <w:start w:val="1"/>
      <w:numFmt w:val="bullet"/>
      <w:lvlText w:val="•"/>
      <w:lvlJc w:val="left"/>
      <w:pPr>
        <w:tabs>
          <w:tab w:val="num" w:pos="4320"/>
        </w:tabs>
        <w:ind w:left="4320" w:hanging="360"/>
      </w:pPr>
      <w:rPr>
        <w:rFonts w:ascii="Arial" w:hAnsi="Arial" w:hint="default"/>
      </w:rPr>
    </w:lvl>
    <w:lvl w:ilvl="6" w:tplc="B19669D4" w:tentative="1">
      <w:start w:val="1"/>
      <w:numFmt w:val="bullet"/>
      <w:lvlText w:val="•"/>
      <w:lvlJc w:val="left"/>
      <w:pPr>
        <w:tabs>
          <w:tab w:val="num" w:pos="5040"/>
        </w:tabs>
        <w:ind w:left="5040" w:hanging="360"/>
      </w:pPr>
      <w:rPr>
        <w:rFonts w:ascii="Arial" w:hAnsi="Arial" w:hint="default"/>
      </w:rPr>
    </w:lvl>
    <w:lvl w:ilvl="7" w:tplc="8B385416" w:tentative="1">
      <w:start w:val="1"/>
      <w:numFmt w:val="bullet"/>
      <w:lvlText w:val="•"/>
      <w:lvlJc w:val="left"/>
      <w:pPr>
        <w:tabs>
          <w:tab w:val="num" w:pos="5760"/>
        </w:tabs>
        <w:ind w:left="5760" w:hanging="360"/>
      </w:pPr>
      <w:rPr>
        <w:rFonts w:ascii="Arial" w:hAnsi="Arial" w:hint="default"/>
      </w:rPr>
    </w:lvl>
    <w:lvl w:ilvl="8" w:tplc="3F8C271A" w:tentative="1">
      <w:start w:val="1"/>
      <w:numFmt w:val="bullet"/>
      <w:lvlText w:val="•"/>
      <w:lvlJc w:val="left"/>
      <w:pPr>
        <w:tabs>
          <w:tab w:val="num" w:pos="6480"/>
        </w:tabs>
        <w:ind w:left="6480" w:hanging="360"/>
      </w:pPr>
      <w:rPr>
        <w:rFonts w:ascii="Arial" w:hAnsi="Arial" w:hint="default"/>
      </w:rPr>
    </w:lvl>
  </w:abstractNum>
  <w:abstractNum w:abstractNumId="4">
    <w:nsid w:val="1952029A"/>
    <w:multiLevelType w:val="hybridMultilevel"/>
    <w:tmpl w:val="C1A6B9E0"/>
    <w:lvl w:ilvl="0" w:tplc="AEF47D7E">
      <w:start w:val="1"/>
      <w:numFmt w:val="lowerRoman"/>
      <w:lvlText w:val="%1."/>
      <w:lvlJc w:val="left"/>
      <w:pPr>
        <w:tabs>
          <w:tab w:val="num" w:pos="415"/>
        </w:tabs>
        <w:ind w:left="415" w:hanging="360"/>
      </w:pPr>
      <w:rPr>
        <w:rFonts w:hint="default"/>
      </w:rPr>
    </w:lvl>
    <w:lvl w:ilvl="1" w:tplc="14090019">
      <w:start w:val="1"/>
      <w:numFmt w:val="lowerLetter"/>
      <w:lvlText w:val="%2."/>
      <w:lvlJc w:val="left"/>
      <w:pPr>
        <w:tabs>
          <w:tab w:val="num" w:pos="1135"/>
        </w:tabs>
        <w:ind w:left="1135" w:hanging="360"/>
      </w:pPr>
      <w:rPr>
        <w:rFonts w:hint="default"/>
      </w:rPr>
    </w:lvl>
    <w:lvl w:ilvl="2" w:tplc="229E8F96">
      <w:start w:val="1"/>
      <w:numFmt w:val="bullet"/>
      <w:lvlText w:val="•"/>
      <w:lvlJc w:val="left"/>
      <w:pPr>
        <w:tabs>
          <w:tab w:val="num" w:pos="1855"/>
        </w:tabs>
        <w:ind w:left="1855" w:hanging="360"/>
      </w:pPr>
      <w:rPr>
        <w:rFonts w:ascii="Arial" w:hAnsi="Arial" w:hint="default"/>
      </w:rPr>
    </w:lvl>
    <w:lvl w:ilvl="3" w:tplc="D0F251BA" w:tentative="1">
      <w:start w:val="1"/>
      <w:numFmt w:val="bullet"/>
      <w:lvlText w:val="•"/>
      <w:lvlJc w:val="left"/>
      <w:pPr>
        <w:tabs>
          <w:tab w:val="num" w:pos="2575"/>
        </w:tabs>
        <w:ind w:left="2575" w:hanging="360"/>
      </w:pPr>
      <w:rPr>
        <w:rFonts w:ascii="Arial" w:hAnsi="Arial" w:hint="default"/>
      </w:rPr>
    </w:lvl>
    <w:lvl w:ilvl="4" w:tplc="D6D06750" w:tentative="1">
      <w:start w:val="1"/>
      <w:numFmt w:val="bullet"/>
      <w:lvlText w:val="•"/>
      <w:lvlJc w:val="left"/>
      <w:pPr>
        <w:tabs>
          <w:tab w:val="num" w:pos="3295"/>
        </w:tabs>
        <w:ind w:left="3295" w:hanging="360"/>
      </w:pPr>
      <w:rPr>
        <w:rFonts w:ascii="Arial" w:hAnsi="Arial" w:hint="default"/>
      </w:rPr>
    </w:lvl>
    <w:lvl w:ilvl="5" w:tplc="007A8BB4" w:tentative="1">
      <w:start w:val="1"/>
      <w:numFmt w:val="bullet"/>
      <w:lvlText w:val="•"/>
      <w:lvlJc w:val="left"/>
      <w:pPr>
        <w:tabs>
          <w:tab w:val="num" w:pos="4015"/>
        </w:tabs>
        <w:ind w:left="4015" w:hanging="360"/>
      </w:pPr>
      <w:rPr>
        <w:rFonts w:ascii="Arial" w:hAnsi="Arial" w:hint="default"/>
      </w:rPr>
    </w:lvl>
    <w:lvl w:ilvl="6" w:tplc="190C493C" w:tentative="1">
      <w:start w:val="1"/>
      <w:numFmt w:val="bullet"/>
      <w:lvlText w:val="•"/>
      <w:lvlJc w:val="left"/>
      <w:pPr>
        <w:tabs>
          <w:tab w:val="num" w:pos="4735"/>
        </w:tabs>
        <w:ind w:left="4735" w:hanging="360"/>
      </w:pPr>
      <w:rPr>
        <w:rFonts w:ascii="Arial" w:hAnsi="Arial" w:hint="default"/>
      </w:rPr>
    </w:lvl>
    <w:lvl w:ilvl="7" w:tplc="DB5CD34A" w:tentative="1">
      <w:start w:val="1"/>
      <w:numFmt w:val="bullet"/>
      <w:lvlText w:val="•"/>
      <w:lvlJc w:val="left"/>
      <w:pPr>
        <w:tabs>
          <w:tab w:val="num" w:pos="5455"/>
        </w:tabs>
        <w:ind w:left="5455" w:hanging="360"/>
      </w:pPr>
      <w:rPr>
        <w:rFonts w:ascii="Arial" w:hAnsi="Arial" w:hint="default"/>
      </w:rPr>
    </w:lvl>
    <w:lvl w:ilvl="8" w:tplc="5016B50E" w:tentative="1">
      <w:start w:val="1"/>
      <w:numFmt w:val="bullet"/>
      <w:lvlText w:val="•"/>
      <w:lvlJc w:val="left"/>
      <w:pPr>
        <w:tabs>
          <w:tab w:val="num" w:pos="6175"/>
        </w:tabs>
        <w:ind w:left="6175" w:hanging="360"/>
      </w:pPr>
      <w:rPr>
        <w:rFonts w:ascii="Arial" w:hAnsi="Arial" w:hint="default"/>
      </w:rPr>
    </w:lvl>
  </w:abstractNum>
  <w:abstractNum w:abstractNumId="5">
    <w:nsid w:val="19632C25"/>
    <w:multiLevelType w:val="hybridMultilevel"/>
    <w:tmpl w:val="714279A4"/>
    <w:lvl w:ilvl="0" w:tplc="CC2E9A32">
      <w:start w:val="1"/>
      <w:numFmt w:val="lowerRoman"/>
      <w:lvlText w:val="%1."/>
      <w:lvlJc w:val="left"/>
      <w:pPr>
        <w:tabs>
          <w:tab w:val="num" w:pos="1080"/>
        </w:tabs>
        <w:ind w:left="1080" w:hanging="360"/>
      </w:pPr>
      <w:rPr>
        <w:rFonts w:hint="default"/>
      </w:rPr>
    </w:lvl>
    <w:lvl w:ilvl="1" w:tplc="CC2E9A32">
      <w:start w:val="1"/>
      <w:numFmt w:val="lowerRoman"/>
      <w:lvlText w:val="%2."/>
      <w:lvlJc w:val="left"/>
      <w:pPr>
        <w:tabs>
          <w:tab w:val="num" w:pos="1800"/>
        </w:tabs>
        <w:ind w:left="1800" w:hanging="360"/>
      </w:pPr>
      <w:rPr>
        <w:rFonts w:hint="default"/>
      </w:rPr>
    </w:lvl>
    <w:lvl w:ilvl="2" w:tplc="8A2C42C4" w:tentative="1">
      <w:start w:val="1"/>
      <w:numFmt w:val="bullet"/>
      <w:lvlText w:val=""/>
      <w:lvlJc w:val="left"/>
      <w:pPr>
        <w:tabs>
          <w:tab w:val="num" w:pos="2520"/>
        </w:tabs>
        <w:ind w:left="2520" w:hanging="360"/>
      </w:pPr>
      <w:rPr>
        <w:rFonts w:ascii="Wingdings" w:hAnsi="Wingdings" w:hint="default"/>
      </w:rPr>
    </w:lvl>
    <w:lvl w:ilvl="3" w:tplc="B3D6B512" w:tentative="1">
      <w:start w:val="1"/>
      <w:numFmt w:val="bullet"/>
      <w:lvlText w:val=""/>
      <w:lvlJc w:val="left"/>
      <w:pPr>
        <w:tabs>
          <w:tab w:val="num" w:pos="3240"/>
        </w:tabs>
        <w:ind w:left="3240" w:hanging="360"/>
      </w:pPr>
      <w:rPr>
        <w:rFonts w:ascii="Wingdings" w:hAnsi="Wingdings" w:hint="default"/>
      </w:rPr>
    </w:lvl>
    <w:lvl w:ilvl="4" w:tplc="F14A6816" w:tentative="1">
      <w:start w:val="1"/>
      <w:numFmt w:val="bullet"/>
      <w:lvlText w:val=""/>
      <w:lvlJc w:val="left"/>
      <w:pPr>
        <w:tabs>
          <w:tab w:val="num" w:pos="3960"/>
        </w:tabs>
        <w:ind w:left="3960" w:hanging="360"/>
      </w:pPr>
      <w:rPr>
        <w:rFonts w:ascii="Wingdings" w:hAnsi="Wingdings" w:hint="default"/>
      </w:rPr>
    </w:lvl>
    <w:lvl w:ilvl="5" w:tplc="6BB4598A" w:tentative="1">
      <w:start w:val="1"/>
      <w:numFmt w:val="bullet"/>
      <w:lvlText w:val=""/>
      <w:lvlJc w:val="left"/>
      <w:pPr>
        <w:tabs>
          <w:tab w:val="num" w:pos="4680"/>
        </w:tabs>
        <w:ind w:left="4680" w:hanging="360"/>
      </w:pPr>
      <w:rPr>
        <w:rFonts w:ascii="Wingdings" w:hAnsi="Wingdings" w:hint="default"/>
      </w:rPr>
    </w:lvl>
    <w:lvl w:ilvl="6" w:tplc="5B3227FA" w:tentative="1">
      <w:start w:val="1"/>
      <w:numFmt w:val="bullet"/>
      <w:lvlText w:val=""/>
      <w:lvlJc w:val="left"/>
      <w:pPr>
        <w:tabs>
          <w:tab w:val="num" w:pos="5400"/>
        </w:tabs>
        <w:ind w:left="5400" w:hanging="360"/>
      </w:pPr>
      <w:rPr>
        <w:rFonts w:ascii="Wingdings" w:hAnsi="Wingdings" w:hint="default"/>
      </w:rPr>
    </w:lvl>
    <w:lvl w:ilvl="7" w:tplc="2078E8B8" w:tentative="1">
      <w:start w:val="1"/>
      <w:numFmt w:val="bullet"/>
      <w:lvlText w:val=""/>
      <w:lvlJc w:val="left"/>
      <w:pPr>
        <w:tabs>
          <w:tab w:val="num" w:pos="6120"/>
        </w:tabs>
        <w:ind w:left="6120" w:hanging="360"/>
      </w:pPr>
      <w:rPr>
        <w:rFonts w:ascii="Wingdings" w:hAnsi="Wingdings" w:hint="default"/>
      </w:rPr>
    </w:lvl>
    <w:lvl w:ilvl="8" w:tplc="9760BD48" w:tentative="1">
      <w:start w:val="1"/>
      <w:numFmt w:val="bullet"/>
      <w:lvlText w:val=""/>
      <w:lvlJc w:val="left"/>
      <w:pPr>
        <w:tabs>
          <w:tab w:val="num" w:pos="6840"/>
        </w:tabs>
        <w:ind w:left="6840" w:hanging="360"/>
      </w:pPr>
      <w:rPr>
        <w:rFonts w:ascii="Wingdings" w:hAnsi="Wingdings" w:hint="default"/>
      </w:rPr>
    </w:lvl>
  </w:abstractNum>
  <w:abstractNum w:abstractNumId="6">
    <w:nsid w:val="197C5F64"/>
    <w:multiLevelType w:val="hybridMultilevel"/>
    <w:tmpl w:val="B1AC968E"/>
    <w:lvl w:ilvl="0" w:tplc="04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7">
    <w:nsid w:val="1AF73C0E"/>
    <w:multiLevelType w:val="hybridMultilevel"/>
    <w:tmpl w:val="6952EBBE"/>
    <w:lvl w:ilvl="0" w:tplc="04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1AF73C64"/>
    <w:multiLevelType w:val="multilevel"/>
    <w:tmpl w:val="3134E2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1C494B70"/>
    <w:multiLevelType w:val="hybridMultilevel"/>
    <w:tmpl w:val="89DC25D6"/>
    <w:lvl w:ilvl="0" w:tplc="750AA14A">
      <w:start w:val="1"/>
      <w:numFmt w:val="lowerRoman"/>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nsid w:val="2729090A"/>
    <w:multiLevelType w:val="hybridMultilevel"/>
    <w:tmpl w:val="765E8808"/>
    <w:lvl w:ilvl="0" w:tplc="0409001B">
      <w:start w:val="1"/>
      <w:numFmt w:val="lowerRoman"/>
      <w:lvlText w:val="%1."/>
      <w:lvlJc w:val="right"/>
      <w:pPr>
        <w:tabs>
          <w:tab w:val="num" w:pos="720"/>
        </w:tabs>
        <w:ind w:left="720" w:hanging="360"/>
      </w:pPr>
    </w:lvl>
    <w:lvl w:ilvl="1" w:tplc="4378B066" w:tentative="1">
      <w:start w:val="1"/>
      <w:numFmt w:val="upperRoman"/>
      <w:lvlText w:val="%2."/>
      <w:lvlJc w:val="right"/>
      <w:pPr>
        <w:tabs>
          <w:tab w:val="num" w:pos="1440"/>
        </w:tabs>
        <w:ind w:left="1440" w:hanging="360"/>
      </w:pPr>
    </w:lvl>
    <w:lvl w:ilvl="2" w:tplc="A8D0A79E" w:tentative="1">
      <w:start w:val="1"/>
      <w:numFmt w:val="upperRoman"/>
      <w:lvlText w:val="%3."/>
      <w:lvlJc w:val="right"/>
      <w:pPr>
        <w:tabs>
          <w:tab w:val="num" w:pos="2160"/>
        </w:tabs>
        <w:ind w:left="2160" w:hanging="360"/>
      </w:pPr>
    </w:lvl>
    <w:lvl w:ilvl="3" w:tplc="DB1C6A14" w:tentative="1">
      <w:start w:val="1"/>
      <w:numFmt w:val="upperRoman"/>
      <w:lvlText w:val="%4."/>
      <w:lvlJc w:val="right"/>
      <w:pPr>
        <w:tabs>
          <w:tab w:val="num" w:pos="2880"/>
        </w:tabs>
        <w:ind w:left="2880" w:hanging="360"/>
      </w:pPr>
    </w:lvl>
    <w:lvl w:ilvl="4" w:tplc="1ABAA494" w:tentative="1">
      <w:start w:val="1"/>
      <w:numFmt w:val="upperRoman"/>
      <w:lvlText w:val="%5."/>
      <w:lvlJc w:val="right"/>
      <w:pPr>
        <w:tabs>
          <w:tab w:val="num" w:pos="3600"/>
        </w:tabs>
        <w:ind w:left="3600" w:hanging="360"/>
      </w:pPr>
    </w:lvl>
    <w:lvl w:ilvl="5" w:tplc="31B8CFC4" w:tentative="1">
      <w:start w:val="1"/>
      <w:numFmt w:val="upperRoman"/>
      <w:lvlText w:val="%6."/>
      <w:lvlJc w:val="right"/>
      <w:pPr>
        <w:tabs>
          <w:tab w:val="num" w:pos="4320"/>
        </w:tabs>
        <w:ind w:left="4320" w:hanging="360"/>
      </w:pPr>
    </w:lvl>
    <w:lvl w:ilvl="6" w:tplc="1A245E28" w:tentative="1">
      <w:start w:val="1"/>
      <w:numFmt w:val="upperRoman"/>
      <w:lvlText w:val="%7."/>
      <w:lvlJc w:val="right"/>
      <w:pPr>
        <w:tabs>
          <w:tab w:val="num" w:pos="5040"/>
        </w:tabs>
        <w:ind w:left="5040" w:hanging="360"/>
      </w:pPr>
    </w:lvl>
    <w:lvl w:ilvl="7" w:tplc="803E4986" w:tentative="1">
      <w:start w:val="1"/>
      <w:numFmt w:val="upperRoman"/>
      <w:lvlText w:val="%8."/>
      <w:lvlJc w:val="right"/>
      <w:pPr>
        <w:tabs>
          <w:tab w:val="num" w:pos="5760"/>
        </w:tabs>
        <w:ind w:left="5760" w:hanging="360"/>
      </w:pPr>
    </w:lvl>
    <w:lvl w:ilvl="8" w:tplc="3216F9E2" w:tentative="1">
      <w:start w:val="1"/>
      <w:numFmt w:val="upperRoman"/>
      <w:lvlText w:val="%9."/>
      <w:lvlJc w:val="right"/>
      <w:pPr>
        <w:tabs>
          <w:tab w:val="num" w:pos="6480"/>
        </w:tabs>
        <w:ind w:left="6480" w:hanging="360"/>
      </w:pPr>
    </w:lvl>
  </w:abstractNum>
  <w:abstractNum w:abstractNumId="11">
    <w:nsid w:val="273C5362"/>
    <w:multiLevelType w:val="hybridMultilevel"/>
    <w:tmpl w:val="4C7ECDD0"/>
    <w:lvl w:ilvl="0" w:tplc="04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2">
    <w:nsid w:val="2FCD1A00"/>
    <w:multiLevelType w:val="hybridMultilevel"/>
    <w:tmpl w:val="44E20086"/>
    <w:lvl w:ilvl="0" w:tplc="04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3">
    <w:nsid w:val="311E13F5"/>
    <w:multiLevelType w:val="multilevel"/>
    <w:tmpl w:val="EA2E793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5316760"/>
    <w:multiLevelType w:val="hybridMultilevel"/>
    <w:tmpl w:val="2130A3D2"/>
    <w:lvl w:ilvl="0" w:tplc="FC04BC68">
      <w:start w:val="1"/>
      <w:numFmt w:val="lowerLetter"/>
      <w:lvlText w:val="%1."/>
      <w:lvlJc w:val="left"/>
      <w:pPr>
        <w:tabs>
          <w:tab w:val="num" w:pos="1440"/>
        </w:tabs>
        <w:ind w:left="1440" w:hanging="360"/>
      </w:pPr>
      <w:rPr>
        <w:rFonts w:hint="default"/>
      </w:rPr>
    </w:lvl>
    <w:lvl w:ilvl="1" w:tplc="7A64ED82">
      <w:start w:val="1"/>
      <w:numFmt w:val="bullet"/>
      <w:lvlText w:val="•"/>
      <w:lvlJc w:val="left"/>
      <w:pPr>
        <w:tabs>
          <w:tab w:val="num" w:pos="2160"/>
        </w:tabs>
        <w:ind w:left="2160" w:hanging="360"/>
      </w:pPr>
      <w:rPr>
        <w:rFonts w:ascii="Arial" w:hAnsi="Arial" w:hint="default"/>
      </w:rPr>
    </w:lvl>
    <w:lvl w:ilvl="2" w:tplc="1812C53A">
      <w:start w:val="1"/>
      <w:numFmt w:val="bullet"/>
      <w:lvlText w:val="•"/>
      <w:lvlJc w:val="left"/>
      <w:pPr>
        <w:tabs>
          <w:tab w:val="num" w:pos="2880"/>
        </w:tabs>
        <w:ind w:left="2880" w:hanging="360"/>
      </w:pPr>
      <w:rPr>
        <w:rFonts w:ascii="Arial" w:hAnsi="Arial" w:hint="default"/>
      </w:rPr>
    </w:lvl>
    <w:lvl w:ilvl="3" w:tplc="DAC68B9A">
      <w:start w:val="1"/>
      <w:numFmt w:val="bullet"/>
      <w:lvlText w:val="•"/>
      <w:lvlJc w:val="left"/>
      <w:pPr>
        <w:tabs>
          <w:tab w:val="num" w:pos="3600"/>
        </w:tabs>
        <w:ind w:left="3600" w:hanging="360"/>
      </w:pPr>
      <w:rPr>
        <w:rFonts w:ascii="Arial" w:hAnsi="Arial" w:hint="default"/>
      </w:rPr>
    </w:lvl>
    <w:lvl w:ilvl="4" w:tplc="03704AD2" w:tentative="1">
      <w:start w:val="1"/>
      <w:numFmt w:val="bullet"/>
      <w:lvlText w:val="•"/>
      <w:lvlJc w:val="left"/>
      <w:pPr>
        <w:tabs>
          <w:tab w:val="num" w:pos="4320"/>
        </w:tabs>
        <w:ind w:left="4320" w:hanging="360"/>
      </w:pPr>
      <w:rPr>
        <w:rFonts w:ascii="Arial" w:hAnsi="Arial" w:hint="default"/>
      </w:rPr>
    </w:lvl>
    <w:lvl w:ilvl="5" w:tplc="BCF233AA" w:tentative="1">
      <w:start w:val="1"/>
      <w:numFmt w:val="bullet"/>
      <w:lvlText w:val="•"/>
      <w:lvlJc w:val="left"/>
      <w:pPr>
        <w:tabs>
          <w:tab w:val="num" w:pos="5040"/>
        </w:tabs>
        <w:ind w:left="5040" w:hanging="360"/>
      </w:pPr>
      <w:rPr>
        <w:rFonts w:ascii="Arial" w:hAnsi="Arial" w:hint="default"/>
      </w:rPr>
    </w:lvl>
    <w:lvl w:ilvl="6" w:tplc="7ABC007A" w:tentative="1">
      <w:start w:val="1"/>
      <w:numFmt w:val="bullet"/>
      <w:lvlText w:val="•"/>
      <w:lvlJc w:val="left"/>
      <w:pPr>
        <w:tabs>
          <w:tab w:val="num" w:pos="5760"/>
        </w:tabs>
        <w:ind w:left="5760" w:hanging="360"/>
      </w:pPr>
      <w:rPr>
        <w:rFonts w:ascii="Arial" w:hAnsi="Arial" w:hint="default"/>
      </w:rPr>
    </w:lvl>
    <w:lvl w:ilvl="7" w:tplc="97AAEEC8" w:tentative="1">
      <w:start w:val="1"/>
      <w:numFmt w:val="bullet"/>
      <w:lvlText w:val="•"/>
      <w:lvlJc w:val="left"/>
      <w:pPr>
        <w:tabs>
          <w:tab w:val="num" w:pos="6480"/>
        </w:tabs>
        <w:ind w:left="6480" w:hanging="360"/>
      </w:pPr>
      <w:rPr>
        <w:rFonts w:ascii="Arial" w:hAnsi="Arial" w:hint="default"/>
      </w:rPr>
    </w:lvl>
    <w:lvl w:ilvl="8" w:tplc="086C82CC" w:tentative="1">
      <w:start w:val="1"/>
      <w:numFmt w:val="bullet"/>
      <w:lvlText w:val="•"/>
      <w:lvlJc w:val="left"/>
      <w:pPr>
        <w:tabs>
          <w:tab w:val="num" w:pos="7200"/>
        </w:tabs>
        <w:ind w:left="7200" w:hanging="360"/>
      </w:pPr>
      <w:rPr>
        <w:rFonts w:ascii="Arial" w:hAnsi="Arial" w:hint="default"/>
      </w:rPr>
    </w:lvl>
  </w:abstractNum>
  <w:abstractNum w:abstractNumId="15">
    <w:nsid w:val="35610908"/>
    <w:multiLevelType w:val="hybridMultilevel"/>
    <w:tmpl w:val="AA64282C"/>
    <w:lvl w:ilvl="0" w:tplc="0409001B">
      <w:start w:val="1"/>
      <w:numFmt w:val="lowerRoman"/>
      <w:lvlText w:val="%1."/>
      <w:lvlJc w:val="right"/>
      <w:pPr>
        <w:tabs>
          <w:tab w:val="num" w:pos="720"/>
        </w:tabs>
        <w:ind w:left="720" w:hanging="360"/>
      </w:pPr>
    </w:lvl>
    <w:lvl w:ilvl="1" w:tplc="492C9836" w:tentative="1">
      <w:start w:val="1"/>
      <w:numFmt w:val="upperRoman"/>
      <w:lvlText w:val="%2."/>
      <w:lvlJc w:val="right"/>
      <w:pPr>
        <w:tabs>
          <w:tab w:val="num" w:pos="1440"/>
        </w:tabs>
        <w:ind w:left="1440" w:hanging="360"/>
      </w:pPr>
    </w:lvl>
    <w:lvl w:ilvl="2" w:tplc="CC1CCB10" w:tentative="1">
      <w:start w:val="1"/>
      <w:numFmt w:val="upperRoman"/>
      <w:lvlText w:val="%3."/>
      <w:lvlJc w:val="right"/>
      <w:pPr>
        <w:tabs>
          <w:tab w:val="num" w:pos="2160"/>
        </w:tabs>
        <w:ind w:left="2160" w:hanging="360"/>
      </w:pPr>
    </w:lvl>
    <w:lvl w:ilvl="3" w:tplc="A21210C8" w:tentative="1">
      <w:start w:val="1"/>
      <w:numFmt w:val="upperRoman"/>
      <w:lvlText w:val="%4."/>
      <w:lvlJc w:val="right"/>
      <w:pPr>
        <w:tabs>
          <w:tab w:val="num" w:pos="2880"/>
        </w:tabs>
        <w:ind w:left="2880" w:hanging="360"/>
      </w:pPr>
    </w:lvl>
    <w:lvl w:ilvl="4" w:tplc="1ABC00C4" w:tentative="1">
      <w:start w:val="1"/>
      <w:numFmt w:val="upperRoman"/>
      <w:lvlText w:val="%5."/>
      <w:lvlJc w:val="right"/>
      <w:pPr>
        <w:tabs>
          <w:tab w:val="num" w:pos="3600"/>
        </w:tabs>
        <w:ind w:left="3600" w:hanging="360"/>
      </w:pPr>
    </w:lvl>
    <w:lvl w:ilvl="5" w:tplc="B7DC2838" w:tentative="1">
      <w:start w:val="1"/>
      <w:numFmt w:val="upperRoman"/>
      <w:lvlText w:val="%6."/>
      <w:lvlJc w:val="right"/>
      <w:pPr>
        <w:tabs>
          <w:tab w:val="num" w:pos="4320"/>
        </w:tabs>
        <w:ind w:left="4320" w:hanging="360"/>
      </w:pPr>
    </w:lvl>
    <w:lvl w:ilvl="6" w:tplc="72EEB82A" w:tentative="1">
      <w:start w:val="1"/>
      <w:numFmt w:val="upperRoman"/>
      <w:lvlText w:val="%7."/>
      <w:lvlJc w:val="right"/>
      <w:pPr>
        <w:tabs>
          <w:tab w:val="num" w:pos="5040"/>
        </w:tabs>
        <w:ind w:left="5040" w:hanging="360"/>
      </w:pPr>
    </w:lvl>
    <w:lvl w:ilvl="7" w:tplc="AB543AAE" w:tentative="1">
      <w:start w:val="1"/>
      <w:numFmt w:val="upperRoman"/>
      <w:lvlText w:val="%8."/>
      <w:lvlJc w:val="right"/>
      <w:pPr>
        <w:tabs>
          <w:tab w:val="num" w:pos="5760"/>
        </w:tabs>
        <w:ind w:left="5760" w:hanging="360"/>
      </w:pPr>
    </w:lvl>
    <w:lvl w:ilvl="8" w:tplc="86C46E78" w:tentative="1">
      <w:start w:val="1"/>
      <w:numFmt w:val="upperRoman"/>
      <w:lvlText w:val="%9."/>
      <w:lvlJc w:val="right"/>
      <w:pPr>
        <w:tabs>
          <w:tab w:val="num" w:pos="6480"/>
        </w:tabs>
        <w:ind w:left="6480" w:hanging="360"/>
      </w:pPr>
    </w:lvl>
  </w:abstractNum>
  <w:abstractNum w:abstractNumId="16">
    <w:nsid w:val="37823633"/>
    <w:multiLevelType w:val="multilevel"/>
    <w:tmpl w:val="07A4758A"/>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nsid w:val="3C27542F"/>
    <w:multiLevelType w:val="hybridMultilevel"/>
    <w:tmpl w:val="8CC84812"/>
    <w:lvl w:ilvl="0" w:tplc="CC2E9A32">
      <w:start w:val="1"/>
      <w:numFmt w:val="lowerRoman"/>
      <w:lvlText w:val="%1."/>
      <w:lvlJc w:val="left"/>
      <w:pPr>
        <w:ind w:left="1080" w:hanging="360"/>
      </w:pPr>
      <w:rPr>
        <w:rFonts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18">
    <w:nsid w:val="41540064"/>
    <w:multiLevelType w:val="hybridMultilevel"/>
    <w:tmpl w:val="5D2CF6DA"/>
    <w:lvl w:ilvl="0" w:tplc="CC2E9A32">
      <w:start w:val="1"/>
      <w:numFmt w:val="lowerRoman"/>
      <w:lvlText w:val="%1."/>
      <w:lvlJc w:val="left"/>
      <w:pPr>
        <w:tabs>
          <w:tab w:val="num" w:pos="720"/>
        </w:tabs>
        <w:ind w:left="720" w:hanging="360"/>
      </w:pPr>
      <w:rPr>
        <w:rFonts w:hint="default"/>
      </w:rPr>
    </w:lvl>
    <w:lvl w:ilvl="1" w:tplc="7A64ED82" w:tentative="1">
      <w:start w:val="1"/>
      <w:numFmt w:val="bullet"/>
      <w:lvlText w:val="•"/>
      <w:lvlJc w:val="left"/>
      <w:pPr>
        <w:tabs>
          <w:tab w:val="num" w:pos="1440"/>
        </w:tabs>
        <w:ind w:left="1440" w:hanging="360"/>
      </w:pPr>
      <w:rPr>
        <w:rFonts w:ascii="Arial" w:hAnsi="Arial" w:hint="default"/>
      </w:rPr>
    </w:lvl>
    <w:lvl w:ilvl="2" w:tplc="1812C53A" w:tentative="1">
      <w:start w:val="1"/>
      <w:numFmt w:val="bullet"/>
      <w:lvlText w:val="•"/>
      <w:lvlJc w:val="left"/>
      <w:pPr>
        <w:tabs>
          <w:tab w:val="num" w:pos="2160"/>
        </w:tabs>
        <w:ind w:left="2160" w:hanging="360"/>
      </w:pPr>
      <w:rPr>
        <w:rFonts w:ascii="Arial" w:hAnsi="Arial" w:hint="default"/>
      </w:rPr>
    </w:lvl>
    <w:lvl w:ilvl="3" w:tplc="DAC68B9A" w:tentative="1">
      <w:start w:val="1"/>
      <w:numFmt w:val="bullet"/>
      <w:lvlText w:val="•"/>
      <w:lvlJc w:val="left"/>
      <w:pPr>
        <w:tabs>
          <w:tab w:val="num" w:pos="2880"/>
        </w:tabs>
        <w:ind w:left="2880" w:hanging="360"/>
      </w:pPr>
      <w:rPr>
        <w:rFonts w:ascii="Arial" w:hAnsi="Arial" w:hint="default"/>
      </w:rPr>
    </w:lvl>
    <w:lvl w:ilvl="4" w:tplc="03704AD2" w:tentative="1">
      <w:start w:val="1"/>
      <w:numFmt w:val="bullet"/>
      <w:lvlText w:val="•"/>
      <w:lvlJc w:val="left"/>
      <w:pPr>
        <w:tabs>
          <w:tab w:val="num" w:pos="3600"/>
        </w:tabs>
        <w:ind w:left="3600" w:hanging="360"/>
      </w:pPr>
      <w:rPr>
        <w:rFonts w:ascii="Arial" w:hAnsi="Arial" w:hint="default"/>
      </w:rPr>
    </w:lvl>
    <w:lvl w:ilvl="5" w:tplc="BCF233AA" w:tentative="1">
      <w:start w:val="1"/>
      <w:numFmt w:val="bullet"/>
      <w:lvlText w:val="•"/>
      <w:lvlJc w:val="left"/>
      <w:pPr>
        <w:tabs>
          <w:tab w:val="num" w:pos="4320"/>
        </w:tabs>
        <w:ind w:left="4320" w:hanging="360"/>
      </w:pPr>
      <w:rPr>
        <w:rFonts w:ascii="Arial" w:hAnsi="Arial" w:hint="default"/>
      </w:rPr>
    </w:lvl>
    <w:lvl w:ilvl="6" w:tplc="7ABC007A" w:tentative="1">
      <w:start w:val="1"/>
      <w:numFmt w:val="bullet"/>
      <w:lvlText w:val="•"/>
      <w:lvlJc w:val="left"/>
      <w:pPr>
        <w:tabs>
          <w:tab w:val="num" w:pos="5040"/>
        </w:tabs>
        <w:ind w:left="5040" w:hanging="360"/>
      </w:pPr>
      <w:rPr>
        <w:rFonts w:ascii="Arial" w:hAnsi="Arial" w:hint="default"/>
      </w:rPr>
    </w:lvl>
    <w:lvl w:ilvl="7" w:tplc="97AAEEC8" w:tentative="1">
      <w:start w:val="1"/>
      <w:numFmt w:val="bullet"/>
      <w:lvlText w:val="•"/>
      <w:lvlJc w:val="left"/>
      <w:pPr>
        <w:tabs>
          <w:tab w:val="num" w:pos="5760"/>
        </w:tabs>
        <w:ind w:left="5760" w:hanging="360"/>
      </w:pPr>
      <w:rPr>
        <w:rFonts w:ascii="Arial" w:hAnsi="Arial" w:hint="default"/>
      </w:rPr>
    </w:lvl>
    <w:lvl w:ilvl="8" w:tplc="086C82CC" w:tentative="1">
      <w:start w:val="1"/>
      <w:numFmt w:val="bullet"/>
      <w:lvlText w:val="•"/>
      <w:lvlJc w:val="left"/>
      <w:pPr>
        <w:tabs>
          <w:tab w:val="num" w:pos="6480"/>
        </w:tabs>
        <w:ind w:left="6480" w:hanging="360"/>
      </w:pPr>
      <w:rPr>
        <w:rFonts w:ascii="Arial" w:hAnsi="Arial" w:hint="default"/>
      </w:rPr>
    </w:lvl>
  </w:abstractNum>
  <w:abstractNum w:abstractNumId="19">
    <w:nsid w:val="44250142"/>
    <w:multiLevelType w:val="hybridMultilevel"/>
    <w:tmpl w:val="F9805558"/>
    <w:lvl w:ilvl="0" w:tplc="04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45F933B3"/>
    <w:multiLevelType w:val="hybridMultilevel"/>
    <w:tmpl w:val="0BD2F1DE"/>
    <w:lvl w:ilvl="0" w:tplc="04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nsid w:val="4AA13FA8"/>
    <w:multiLevelType w:val="hybridMultilevel"/>
    <w:tmpl w:val="A0346284"/>
    <w:lvl w:ilvl="0" w:tplc="CC2E9A32">
      <w:start w:val="1"/>
      <w:numFmt w:val="lowerRoman"/>
      <w:lvlText w:val="%1."/>
      <w:lvlJc w:val="left"/>
      <w:pPr>
        <w:ind w:left="1080" w:hanging="360"/>
      </w:pPr>
      <w:rPr>
        <w:rFonts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22">
    <w:nsid w:val="4B931B41"/>
    <w:multiLevelType w:val="hybridMultilevel"/>
    <w:tmpl w:val="BAF01180"/>
    <w:lvl w:ilvl="0" w:tplc="B8ECAB78">
      <w:start w:val="1"/>
      <w:numFmt w:val="lowerLetter"/>
      <w:lvlText w:val="%1."/>
      <w:lvlJc w:val="left"/>
      <w:pPr>
        <w:tabs>
          <w:tab w:val="num" w:pos="1080"/>
        </w:tabs>
        <w:ind w:left="1080" w:hanging="360"/>
      </w:pPr>
      <w:rPr>
        <w:rFonts w:hint="default"/>
        <w:b w:val="0"/>
      </w:rPr>
    </w:lvl>
    <w:lvl w:ilvl="1" w:tplc="14090019">
      <w:start w:val="1"/>
      <w:numFmt w:val="lowerLetter"/>
      <w:lvlText w:val="%2."/>
      <w:lvlJc w:val="left"/>
      <w:pPr>
        <w:tabs>
          <w:tab w:val="num" w:pos="1800"/>
        </w:tabs>
        <w:ind w:left="1800" w:hanging="360"/>
      </w:pPr>
      <w:rPr>
        <w:rFonts w:hint="default"/>
      </w:rPr>
    </w:lvl>
    <w:lvl w:ilvl="2" w:tplc="E4C0209E" w:tentative="1">
      <w:start w:val="1"/>
      <w:numFmt w:val="bullet"/>
      <w:lvlText w:val="•"/>
      <w:lvlJc w:val="left"/>
      <w:pPr>
        <w:tabs>
          <w:tab w:val="num" w:pos="2520"/>
        </w:tabs>
        <w:ind w:left="2520" w:hanging="360"/>
      </w:pPr>
      <w:rPr>
        <w:rFonts w:ascii="Arial" w:hAnsi="Arial" w:hint="default"/>
      </w:rPr>
    </w:lvl>
    <w:lvl w:ilvl="3" w:tplc="9A3A13A6" w:tentative="1">
      <w:start w:val="1"/>
      <w:numFmt w:val="bullet"/>
      <w:lvlText w:val="•"/>
      <w:lvlJc w:val="left"/>
      <w:pPr>
        <w:tabs>
          <w:tab w:val="num" w:pos="3240"/>
        </w:tabs>
        <w:ind w:left="3240" w:hanging="360"/>
      </w:pPr>
      <w:rPr>
        <w:rFonts w:ascii="Arial" w:hAnsi="Arial" w:hint="default"/>
      </w:rPr>
    </w:lvl>
    <w:lvl w:ilvl="4" w:tplc="40AEE17E" w:tentative="1">
      <w:start w:val="1"/>
      <w:numFmt w:val="bullet"/>
      <w:lvlText w:val="•"/>
      <w:lvlJc w:val="left"/>
      <w:pPr>
        <w:tabs>
          <w:tab w:val="num" w:pos="3960"/>
        </w:tabs>
        <w:ind w:left="3960" w:hanging="360"/>
      </w:pPr>
      <w:rPr>
        <w:rFonts w:ascii="Arial" w:hAnsi="Arial" w:hint="default"/>
      </w:rPr>
    </w:lvl>
    <w:lvl w:ilvl="5" w:tplc="3B2C8066" w:tentative="1">
      <w:start w:val="1"/>
      <w:numFmt w:val="bullet"/>
      <w:lvlText w:val="•"/>
      <w:lvlJc w:val="left"/>
      <w:pPr>
        <w:tabs>
          <w:tab w:val="num" w:pos="4680"/>
        </w:tabs>
        <w:ind w:left="4680" w:hanging="360"/>
      </w:pPr>
      <w:rPr>
        <w:rFonts w:ascii="Arial" w:hAnsi="Arial" w:hint="default"/>
      </w:rPr>
    </w:lvl>
    <w:lvl w:ilvl="6" w:tplc="457277D2" w:tentative="1">
      <w:start w:val="1"/>
      <w:numFmt w:val="bullet"/>
      <w:lvlText w:val="•"/>
      <w:lvlJc w:val="left"/>
      <w:pPr>
        <w:tabs>
          <w:tab w:val="num" w:pos="5400"/>
        </w:tabs>
        <w:ind w:left="5400" w:hanging="360"/>
      </w:pPr>
      <w:rPr>
        <w:rFonts w:ascii="Arial" w:hAnsi="Arial" w:hint="default"/>
      </w:rPr>
    </w:lvl>
    <w:lvl w:ilvl="7" w:tplc="50789D04" w:tentative="1">
      <w:start w:val="1"/>
      <w:numFmt w:val="bullet"/>
      <w:lvlText w:val="•"/>
      <w:lvlJc w:val="left"/>
      <w:pPr>
        <w:tabs>
          <w:tab w:val="num" w:pos="6120"/>
        </w:tabs>
        <w:ind w:left="6120" w:hanging="360"/>
      </w:pPr>
      <w:rPr>
        <w:rFonts w:ascii="Arial" w:hAnsi="Arial" w:hint="default"/>
      </w:rPr>
    </w:lvl>
    <w:lvl w:ilvl="8" w:tplc="0A860610" w:tentative="1">
      <w:start w:val="1"/>
      <w:numFmt w:val="bullet"/>
      <w:lvlText w:val="•"/>
      <w:lvlJc w:val="left"/>
      <w:pPr>
        <w:tabs>
          <w:tab w:val="num" w:pos="6840"/>
        </w:tabs>
        <w:ind w:left="6840" w:hanging="360"/>
      </w:pPr>
      <w:rPr>
        <w:rFonts w:ascii="Arial" w:hAnsi="Arial" w:hint="default"/>
      </w:rPr>
    </w:lvl>
  </w:abstractNum>
  <w:abstractNum w:abstractNumId="23">
    <w:nsid w:val="4CAA587B"/>
    <w:multiLevelType w:val="hybridMultilevel"/>
    <w:tmpl w:val="BA1448A8"/>
    <w:lvl w:ilvl="0" w:tplc="E536D254">
      <w:start w:val="1"/>
      <w:numFmt w:val="lowerRoman"/>
      <w:lvlText w:val="%1."/>
      <w:lvlJc w:val="left"/>
      <w:pPr>
        <w:ind w:left="720" w:hanging="360"/>
      </w:pPr>
      <w:rPr>
        <w:rFonts w:hint="default"/>
        <w:b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4">
    <w:nsid w:val="4DB84864"/>
    <w:multiLevelType w:val="hybridMultilevel"/>
    <w:tmpl w:val="C810A7F2"/>
    <w:lvl w:ilvl="0" w:tplc="04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4FC748AA"/>
    <w:multiLevelType w:val="hybridMultilevel"/>
    <w:tmpl w:val="804A2176"/>
    <w:lvl w:ilvl="0" w:tplc="F9DADD8E">
      <w:start w:val="1"/>
      <w:numFmt w:val="decimal"/>
      <w:pStyle w:val="Style1"/>
      <w:lvlText w:val="%1."/>
      <w:lvlJc w:val="left"/>
      <w:pPr>
        <w:ind w:left="1211" w:hanging="360"/>
      </w:pPr>
      <w:rPr>
        <w:rFonts w:hint="default"/>
        <w:b w:val="0"/>
        <w:sz w:val="22"/>
        <w:szCs w:val="22"/>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57DF53BA"/>
    <w:multiLevelType w:val="hybridMultilevel"/>
    <w:tmpl w:val="BD0AE232"/>
    <w:lvl w:ilvl="0" w:tplc="CC2E9A32">
      <w:start w:val="1"/>
      <w:numFmt w:val="lowerRoman"/>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7">
    <w:nsid w:val="5BF0506D"/>
    <w:multiLevelType w:val="multilevel"/>
    <w:tmpl w:val="35CE9B9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nsid w:val="5F1B48BE"/>
    <w:multiLevelType w:val="hybridMultilevel"/>
    <w:tmpl w:val="0EA886D2"/>
    <w:lvl w:ilvl="0" w:tplc="CC2E9A32">
      <w:start w:val="1"/>
      <w:numFmt w:val="lowerRoman"/>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9">
    <w:nsid w:val="60502DE5"/>
    <w:multiLevelType w:val="hybridMultilevel"/>
    <w:tmpl w:val="ABA09B14"/>
    <w:lvl w:ilvl="0" w:tplc="04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30">
    <w:nsid w:val="627A1DBA"/>
    <w:multiLevelType w:val="hybridMultilevel"/>
    <w:tmpl w:val="D3AE4DE0"/>
    <w:lvl w:ilvl="0" w:tplc="0409001B">
      <w:start w:val="1"/>
      <w:numFmt w:val="lowerRoman"/>
      <w:lvlText w:val="%1."/>
      <w:lvlJc w:val="right"/>
      <w:pPr>
        <w:tabs>
          <w:tab w:val="num" w:pos="720"/>
        </w:tabs>
        <w:ind w:left="720" w:hanging="360"/>
      </w:pPr>
    </w:lvl>
    <w:lvl w:ilvl="1" w:tplc="EFB6A8FC" w:tentative="1">
      <w:start w:val="1"/>
      <w:numFmt w:val="upperRoman"/>
      <w:lvlText w:val="%2."/>
      <w:lvlJc w:val="right"/>
      <w:pPr>
        <w:tabs>
          <w:tab w:val="num" w:pos="1440"/>
        </w:tabs>
        <w:ind w:left="1440" w:hanging="360"/>
      </w:pPr>
    </w:lvl>
    <w:lvl w:ilvl="2" w:tplc="489A9508" w:tentative="1">
      <w:start w:val="1"/>
      <w:numFmt w:val="upperRoman"/>
      <w:lvlText w:val="%3."/>
      <w:lvlJc w:val="right"/>
      <w:pPr>
        <w:tabs>
          <w:tab w:val="num" w:pos="2160"/>
        </w:tabs>
        <w:ind w:left="2160" w:hanging="360"/>
      </w:pPr>
    </w:lvl>
    <w:lvl w:ilvl="3" w:tplc="F084C1B6" w:tentative="1">
      <w:start w:val="1"/>
      <w:numFmt w:val="upperRoman"/>
      <w:lvlText w:val="%4."/>
      <w:lvlJc w:val="right"/>
      <w:pPr>
        <w:tabs>
          <w:tab w:val="num" w:pos="2880"/>
        </w:tabs>
        <w:ind w:left="2880" w:hanging="360"/>
      </w:pPr>
    </w:lvl>
    <w:lvl w:ilvl="4" w:tplc="F99ECC2A" w:tentative="1">
      <w:start w:val="1"/>
      <w:numFmt w:val="upperRoman"/>
      <w:lvlText w:val="%5."/>
      <w:lvlJc w:val="right"/>
      <w:pPr>
        <w:tabs>
          <w:tab w:val="num" w:pos="3600"/>
        </w:tabs>
        <w:ind w:left="3600" w:hanging="360"/>
      </w:pPr>
    </w:lvl>
    <w:lvl w:ilvl="5" w:tplc="0CF46548" w:tentative="1">
      <w:start w:val="1"/>
      <w:numFmt w:val="upperRoman"/>
      <w:lvlText w:val="%6."/>
      <w:lvlJc w:val="right"/>
      <w:pPr>
        <w:tabs>
          <w:tab w:val="num" w:pos="4320"/>
        </w:tabs>
        <w:ind w:left="4320" w:hanging="360"/>
      </w:pPr>
    </w:lvl>
    <w:lvl w:ilvl="6" w:tplc="FDE25A2E" w:tentative="1">
      <w:start w:val="1"/>
      <w:numFmt w:val="upperRoman"/>
      <w:lvlText w:val="%7."/>
      <w:lvlJc w:val="right"/>
      <w:pPr>
        <w:tabs>
          <w:tab w:val="num" w:pos="5040"/>
        </w:tabs>
        <w:ind w:left="5040" w:hanging="360"/>
      </w:pPr>
    </w:lvl>
    <w:lvl w:ilvl="7" w:tplc="0338E6A8" w:tentative="1">
      <w:start w:val="1"/>
      <w:numFmt w:val="upperRoman"/>
      <w:lvlText w:val="%8."/>
      <w:lvlJc w:val="right"/>
      <w:pPr>
        <w:tabs>
          <w:tab w:val="num" w:pos="5760"/>
        </w:tabs>
        <w:ind w:left="5760" w:hanging="360"/>
      </w:pPr>
    </w:lvl>
    <w:lvl w:ilvl="8" w:tplc="4452893A" w:tentative="1">
      <w:start w:val="1"/>
      <w:numFmt w:val="upperRoman"/>
      <w:lvlText w:val="%9."/>
      <w:lvlJc w:val="right"/>
      <w:pPr>
        <w:tabs>
          <w:tab w:val="num" w:pos="6480"/>
        </w:tabs>
        <w:ind w:left="6480" w:hanging="360"/>
      </w:pPr>
    </w:lvl>
  </w:abstractNum>
  <w:abstractNum w:abstractNumId="31">
    <w:nsid w:val="63370C50"/>
    <w:multiLevelType w:val="hybridMultilevel"/>
    <w:tmpl w:val="29EA3B7C"/>
    <w:lvl w:ilvl="0" w:tplc="1409001B">
      <w:start w:val="1"/>
      <w:numFmt w:val="lowerRoman"/>
      <w:lvlText w:val="%1."/>
      <w:lvlJc w:val="right"/>
      <w:pPr>
        <w:ind w:left="1080" w:hanging="360"/>
      </w:p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32">
    <w:nsid w:val="65EA1B37"/>
    <w:multiLevelType w:val="hybridMultilevel"/>
    <w:tmpl w:val="198A156C"/>
    <w:lvl w:ilvl="0" w:tplc="E196BC02">
      <w:start w:val="1"/>
      <w:numFmt w:val="lowerRoman"/>
      <w:lvlText w:val="%1."/>
      <w:lvlJc w:val="left"/>
      <w:pPr>
        <w:ind w:left="1429" w:hanging="720"/>
      </w:pPr>
      <w:rPr>
        <w:rFonts w:hint="default"/>
      </w:rPr>
    </w:lvl>
    <w:lvl w:ilvl="1" w:tplc="14090019" w:tentative="1">
      <w:start w:val="1"/>
      <w:numFmt w:val="lowerLetter"/>
      <w:lvlText w:val="%2."/>
      <w:lvlJc w:val="left"/>
      <w:pPr>
        <w:ind w:left="1789" w:hanging="360"/>
      </w:pPr>
    </w:lvl>
    <w:lvl w:ilvl="2" w:tplc="1409001B" w:tentative="1">
      <w:start w:val="1"/>
      <w:numFmt w:val="lowerRoman"/>
      <w:lvlText w:val="%3."/>
      <w:lvlJc w:val="right"/>
      <w:pPr>
        <w:ind w:left="2509" w:hanging="180"/>
      </w:pPr>
    </w:lvl>
    <w:lvl w:ilvl="3" w:tplc="1409000F" w:tentative="1">
      <w:start w:val="1"/>
      <w:numFmt w:val="decimal"/>
      <w:lvlText w:val="%4."/>
      <w:lvlJc w:val="left"/>
      <w:pPr>
        <w:ind w:left="3229" w:hanging="360"/>
      </w:pPr>
    </w:lvl>
    <w:lvl w:ilvl="4" w:tplc="14090019" w:tentative="1">
      <w:start w:val="1"/>
      <w:numFmt w:val="lowerLetter"/>
      <w:lvlText w:val="%5."/>
      <w:lvlJc w:val="left"/>
      <w:pPr>
        <w:ind w:left="3949" w:hanging="360"/>
      </w:pPr>
    </w:lvl>
    <w:lvl w:ilvl="5" w:tplc="1409001B" w:tentative="1">
      <w:start w:val="1"/>
      <w:numFmt w:val="lowerRoman"/>
      <w:lvlText w:val="%6."/>
      <w:lvlJc w:val="right"/>
      <w:pPr>
        <w:ind w:left="4669" w:hanging="180"/>
      </w:pPr>
    </w:lvl>
    <w:lvl w:ilvl="6" w:tplc="1409000F" w:tentative="1">
      <w:start w:val="1"/>
      <w:numFmt w:val="decimal"/>
      <w:lvlText w:val="%7."/>
      <w:lvlJc w:val="left"/>
      <w:pPr>
        <w:ind w:left="5389" w:hanging="360"/>
      </w:pPr>
    </w:lvl>
    <w:lvl w:ilvl="7" w:tplc="14090019" w:tentative="1">
      <w:start w:val="1"/>
      <w:numFmt w:val="lowerLetter"/>
      <w:lvlText w:val="%8."/>
      <w:lvlJc w:val="left"/>
      <w:pPr>
        <w:ind w:left="6109" w:hanging="360"/>
      </w:pPr>
    </w:lvl>
    <w:lvl w:ilvl="8" w:tplc="1409001B" w:tentative="1">
      <w:start w:val="1"/>
      <w:numFmt w:val="lowerRoman"/>
      <w:lvlText w:val="%9."/>
      <w:lvlJc w:val="right"/>
      <w:pPr>
        <w:ind w:left="6829" w:hanging="180"/>
      </w:pPr>
    </w:lvl>
  </w:abstractNum>
  <w:abstractNum w:abstractNumId="33">
    <w:nsid w:val="67A85CB0"/>
    <w:multiLevelType w:val="hybridMultilevel"/>
    <w:tmpl w:val="EBB40D9E"/>
    <w:lvl w:ilvl="0" w:tplc="CC2E9A32">
      <w:start w:val="1"/>
      <w:numFmt w:val="lowerRoman"/>
      <w:lvlText w:val="%1."/>
      <w:lvlJc w:val="left"/>
      <w:pPr>
        <w:tabs>
          <w:tab w:val="num" w:pos="1014"/>
        </w:tabs>
        <w:ind w:left="1014" w:hanging="360"/>
      </w:pPr>
      <w:rPr>
        <w:rFonts w:hint="default"/>
      </w:rPr>
    </w:lvl>
    <w:lvl w:ilvl="1" w:tplc="B4C0B85E" w:tentative="1">
      <w:start w:val="1"/>
      <w:numFmt w:val="bullet"/>
      <w:lvlText w:val="•"/>
      <w:lvlJc w:val="left"/>
      <w:pPr>
        <w:tabs>
          <w:tab w:val="num" w:pos="1734"/>
        </w:tabs>
        <w:ind w:left="1734" w:hanging="360"/>
      </w:pPr>
      <w:rPr>
        <w:rFonts w:ascii="Arial" w:hAnsi="Arial" w:hint="default"/>
      </w:rPr>
    </w:lvl>
    <w:lvl w:ilvl="2" w:tplc="80EA271C" w:tentative="1">
      <w:start w:val="1"/>
      <w:numFmt w:val="bullet"/>
      <w:lvlText w:val="•"/>
      <w:lvlJc w:val="left"/>
      <w:pPr>
        <w:tabs>
          <w:tab w:val="num" w:pos="2454"/>
        </w:tabs>
        <w:ind w:left="2454" w:hanging="360"/>
      </w:pPr>
      <w:rPr>
        <w:rFonts w:ascii="Arial" w:hAnsi="Arial" w:hint="default"/>
      </w:rPr>
    </w:lvl>
    <w:lvl w:ilvl="3" w:tplc="AA1EC8F6" w:tentative="1">
      <w:start w:val="1"/>
      <w:numFmt w:val="bullet"/>
      <w:lvlText w:val="•"/>
      <w:lvlJc w:val="left"/>
      <w:pPr>
        <w:tabs>
          <w:tab w:val="num" w:pos="3174"/>
        </w:tabs>
        <w:ind w:left="3174" w:hanging="360"/>
      </w:pPr>
      <w:rPr>
        <w:rFonts w:ascii="Arial" w:hAnsi="Arial" w:hint="default"/>
      </w:rPr>
    </w:lvl>
    <w:lvl w:ilvl="4" w:tplc="34F85484" w:tentative="1">
      <w:start w:val="1"/>
      <w:numFmt w:val="bullet"/>
      <w:lvlText w:val="•"/>
      <w:lvlJc w:val="left"/>
      <w:pPr>
        <w:tabs>
          <w:tab w:val="num" w:pos="3894"/>
        </w:tabs>
        <w:ind w:left="3894" w:hanging="360"/>
      </w:pPr>
      <w:rPr>
        <w:rFonts w:ascii="Arial" w:hAnsi="Arial" w:hint="default"/>
      </w:rPr>
    </w:lvl>
    <w:lvl w:ilvl="5" w:tplc="CA48A60E" w:tentative="1">
      <w:start w:val="1"/>
      <w:numFmt w:val="bullet"/>
      <w:lvlText w:val="•"/>
      <w:lvlJc w:val="left"/>
      <w:pPr>
        <w:tabs>
          <w:tab w:val="num" w:pos="4614"/>
        </w:tabs>
        <w:ind w:left="4614" w:hanging="360"/>
      </w:pPr>
      <w:rPr>
        <w:rFonts w:ascii="Arial" w:hAnsi="Arial" w:hint="default"/>
      </w:rPr>
    </w:lvl>
    <w:lvl w:ilvl="6" w:tplc="07849ECE" w:tentative="1">
      <w:start w:val="1"/>
      <w:numFmt w:val="bullet"/>
      <w:lvlText w:val="•"/>
      <w:lvlJc w:val="left"/>
      <w:pPr>
        <w:tabs>
          <w:tab w:val="num" w:pos="5334"/>
        </w:tabs>
        <w:ind w:left="5334" w:hanging="360"/>
      </w:pPr>
      <w:rPr>
        <w:rFonts w:ascii="Arial" w:hAnsi="Arial" w:hint="default"/>
      </w:rPr>
    </w:lvl>
    <w:lvl w:ilvl="7" w:tplc="D72A053E" w:tentative="1">
      <w:start w:val="1"/>
      <w:numFmt w:val="bullet"/>
      <w:lvlText w:val="•"/>
      <w:lvlJc w:val="left"/>
      <w:pPr>
        <w:tabs>
          <w:tab w:val="num" w:pos="6054"/>
        </w:tabs>
        <w:ind w:left="6054" w:hanging="360"/>
      </w:pPr>
      <w:rPr>
        <w:rFonts w:ascii="Arial" w:hAnsi="Arial" w:hint="default"/>
      </w:rPr>
    </w:lvl>
    <w:lvl w:ilvl="8" w:tplc="78444C0A" w:tentative="1">
      <w:start w:val="1"/>
      <w:numFmt w:val="bullet"/>
      <w:lvlText w:val="•"/>
      <w:lvlJc w:val="left"/>
      <w:pPr>
        <w:tabs>
          <w:tab w:val="num" w:pos="6774"/>
        </w:tabs>
        <w:ind w:left="6774" w:hanging="360"/>
      </w:pPr>
      <w:rPr>
        <w:rFonts w:ascii="Arial" w:hAnsi="Arial" w:hint="default"/>
      </w:rPr>
    </w:lvl>
  </w:abstractNum>
  <w:abstractNum w:abstractNumId="34">
    <w:nsid w:val="68CC2B2D"/>
    <w:multiLevelType w:val="hybridMultilevel"/>
    <w:tmpl w:val="1890C7D6"/>
    <w:lvl w:ilvl="0" w:tplc="CC2E9A32">
      <w:start w:val="1"/>
      <w:numFmt w:val="lowerRoman"/>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5">
    <w:nsid w:val="698C64BD"/>
    <w:multiLevelType w:val="hybridMultilevel"/>
    <w:tmpl w:val="C8E0CCE0"/>
    <w:lvl w:ilvl="0" w:tplc="CC2E9A32">
      <w:start w:val="1"/>
      <w:numFmt w:val="lowerRoman"/>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6">
    <w:nsid w:val="6B29451D"/>
    <w:multiLevelType w:val="hybridMultilevel"/>
    <w:tmpl w:val="BEFC7CA4"/>
    <w:lvl w:ilvl="0" w:tplc="2F2E72E2">
      <w:start w:val="1"/>
      <w:numFmt w:val="lowerRoman"/>
      <w:pStyle w:val="Style2"/>
      <w:lvlText w:val="%1."/>
      <w:lvlJc w:val="righ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7">
    <w:nsid w:val="6CE55FE9"/>
    <w:multiLevelType w:val="hybridMultilevel"/>
    <w:tmpl w:val="74FC5462"/>
    <w:lvl w:ilvl="0" w:tplc="CC2E9A32">
      <w:start w:val="1"/>
      <w:numFmt w:val="lowerRoman"/>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8">
    <w:nsid w:val="70733F49"/>
    <w:multiLevelType w:val="hybridMultilevel"/>
    <w:tmpl w:val="9E76BC16"/>
    <w:lvl w:ilvl="0" w:tplc="CC2E9A32">
      <w:start w:val="1"/>
      <w:numFmt w:val="lowerRoman"/>
      <w:lvlText w:val="%1."/>
      <w:lvlJc w:val="left"/>
      <w:pPr>
        <w:tabs>
          <w:tab w:val="num" w:pos="-403"/>
        </w:tabs>
        <w:ind w:left="-403" w:hanging="360"/>
      </w:pPr>
      <w:rPr>
        <w:rFonts w:hint="default"/>
      </w:rPr>
    </w:lvl>
    <w:lvl w:ilvl="1" w:tplc="C4EAC766">
      <w:start w:val="1"/>
      <w:numFmt w:val="decimal"/>
      <w:lvlText w:val="%2."/>
      <w:lvlJc w:val="left"/>
      <w:pPr>
        <w:tabs>
          <w:tab w:val="num" w:pos="317"/>
        </w:tabs>
        <w:ind w:left="317" w:hanging="360"/>
      </w:pPr>
    </w:lvl>
    <w:lvl w:ilvl="2" w:tplc="111482D4">
      <w:start w:val="1"/>
      <w:numFmt w:val="decimal"/>
      <w:lvlText w:val="%3."/>
      <w:lvlJc w:val="left"/>
      <w:pPr>
        <w:tabs>
          <w:tab w:val="num" w:pos="1037"/>
        </w:tabs>
        <w:ind w:left="1037" w:hanging="360"/>
      </w:pPr>
    </w:lvl>
    <w:lvl w:ilvl="3" w:tplc="68AE3340" w:tentative="1">
      <w:start w:val="1"/>
      <w:numFmt w:val="decimal"/>
      <w:lvlText w:val="%4."/>
      <w:lvlJc w:val="left"/>
      <w:pPr>
        <w:tabs>
          <w:tab w:val="num" w:pos="1757"/>
        </w:tabs>
        <w:ind w:left="1757" w:hanging="360"/>
      </w:pPr>
    </w:lvl>
    <w:lvl w:ilvl="4" w:tplc="73703440" w:tentative="1">
      <w:start w:val="1"/>
      <w:numFmt w:val="decimal"/>
      <w:lvlText w:val="%5."/>
      <w:lvlJc w:val="left"/>
      <w:pPr>
        <w:tabs>
          <w:tab w:val="num" w:pos="2477"/>
        </w:tabs>
        <w:ind w:left="2477" w:hanging="360"/>
      </w:pPr>
    </w:lvl>
    <w:lvl w:ilvl="5" w:tplc="C5E0BC76" w:tentative="1">
      <w:start w:val="1"/>
      <w:numFmt w:val="decimal"/>
      <w:lvlText w:val="%6."/>
      <w:lvlJc w:val="left"/>
      <w:pPr>
        <w:tabs>
          <w:tab w:val="num" w:pos="3197"/>
        </w:tabs>
        <w:ind w:left="3197" w:hanging="360"/>
      </w:pPr>
    </w:lvl>
    <w:lvl w:ilvl="6" w:tplc="6E42457A" w:tentative="1">
      <w:start w:val="1"/>
      <w:numFmt w:val="decimal"/>
      <w:lvlText w:val="%7."/>
      <w:lvlJc w:val="left"/>
      <w:pPr>
        <w:tabs>
          <w:tab w:val="num" w:pos="3917"/>
        </w:tabs>
        <w:ind w:left="3917" w:hanging="360"/>
      </w:pPr>
    </w:lvl>
    <w:lvl w:ilvl="7" w:tplc="AA867270" w:tentative="1">
      <w:start w:val="1"/>
      <w:numFmt w:val="decimal"/>
      <w:lvlText w:val="%8."/>
      <w:lvlJc w:val="left"/>
      <w:pPr>
        <w:tabs>
          <w:tab w:val="num" w:pos="4637"/>
        </w:tabs>
        <w:ind w:left="4637" w:hanging="360"/>
      </w:pPr>
    </w:lvl>
    <w:lvl w:ilvl="8" w:tplc="B372C810" w:tentative="1">
      <w:start w:val="1"/>
      <w:numFmt w:val="decimal"/>
      <w:lvlText w:val="%9."/>
      <w:lvlJc w:val="left"/>
      <w:pPr>
        <w:tabs>
          <w:tab w:val="num" w:pos="5357"/>
        </w:tabs>
        <w:ind w:left="5357" w:hanging="360"/>
      </w:pPr>
    </w:lvl>
  </w:abstractNum>
  <w:abstractNum w:abstractNumId="39">
    <w:nsid w:val="70A96336"/>
    <w:multiLevelType w:val="hybridMultilevel"/>
    <w:tmpl w:val="5E649EE8"/>
    <w:lvl w:ilvl="0" w:tplc="14090019">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nsid w:val="721E39A8"/>
    <w:multiLevelType w:val="hybridMultilevel"/>
    <w:tmpl w:val="4ACA9DE8"/>
    <w:lvl w:ilvl="0" w:tplc="0409001B">
      <w:start w:val="1"/>
      <w:numFmt w:val="lowerRoman"/>
      <w:lvlText w:val="%1."/>
      <w:lvlJc w:val="righ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1">
    <w:nsid w:val="752C652A"/>
    <w:multiLevelType w:val="hybridMultilevel"/>
    <w:tmpl w:val="246A4BA0"/>
    <w:lvl w:ilvl="0" w:tplc="CC2E9A32">
      <w:start w:val="1"/>
      <w:numFmt w:val="lowerRoman"/>
      <w:lvlText w:val="%1."/>
      <w:lvlJc w:val="left"/>
      <w:pPr>
        <w:tabs>
          <w:tab w:val="num" w:pos="1176"/>
        </w:tabs>
        <w:ind w:left="1176" w:hanging="360"/>
      </w:pPr>
      <w:rPr>
        <w:rFonts w:hint="default"/>
      </w:rPr>
    </w:lvl>
    <w:lvl w:ilvl="1" w:tplc="C6820A4C" w:tentative="1">
      <w:start w:val="1"/>
      <w:numFmt w:val="decimal"/>
      <w:lvlText w:val="%2."/>
      <w:lvlJc w:val="left"/>
      <w:pPr>
        <w:tabs>
          <w:tab w:val="num" w:pos="1896"/>
        </w:tabs>
        <w:ind w:left="1896" w:hanging="360"/>
      </w:pPr>
    </w:lvl>
    <w:lvl w:ilvl="2" w:tplc="63285D50" w:tentative="1">
      <w:start w:val="1"/>
      <w:numFmt w:val="decimal"/>
      <w:lvlText w:val="%3."/>
      <w:lvlJc w:val="left"/>
      <w:pPr>
        <w:tabs>
          <w:tab w:val="num" w:pos="2616"/>
        </w:tabs>
        <w:ind w:left="2616" w:hanging="360"/>
      </w:pPr>
    </w:lvl>
    <w:lvl w:ilvl="3" w:tplc="3B103876" w:tentative="1">
      <w:start w:val="1"/>
      <w:numFmt w:val="decimal"/>
      <w:lvlText w:val="%4."/>
      <w:lvlJc w:val="left"/>
      <w:pPr>
        <w:tabs>
          <w:tab w:val="num" w:pos="3336"/>
        </w:tabs>
        <w:ind w:left="3336" w:hanging="360"/>
      </w:pPr>
    </w:lvl>
    <w:lvl w:ilvl="4" w:tplc="4E3A5D8A" w:tentative="1">
      <w:start w:val="1"/>
      <w:numFmt w:val="decimal"/>
      <w:lvlText w:val="%5."/>
      <w:lvlJc w:val="left"/>
      <w:pPr>
        <w:tabs>
          <w:tab w:val="num" w:pos="4056"/>
        </w:tabs>
        <w:ind w:left="4056" w:hanging="360"/>
      </w:pPr>
    </w:lvl>
    <w:lvl w:ilvl="5" w:tplc="D65ADB5E" w:tentative="1">
      <w:start w:val="1"/>
      <w:numFmt w:val="decimal"/>
      <w:lvlText w:val="%6."/>
      <w:lvlJc w:val="left"/>
      <w:pPr>
        <w:tabs>
          <w:tab w:val="num" w:pos="4776"/>
        </w:tabs>
        <w:ind w:left="4776" w:hanging="360"/>
      </w:pPr>
    </w:lvl>
    <w:lvl w:ilvl="6" w:tplc="48BA91EC" w:tentative="1">
      <w:start w:val="1"/>
      <w:numFmt w:val="decimal"/>
      <w:lvlText w:val="%7."/>
      <w:lvlJc w:val="left"/>
      <w:pPr>
        <w:tabs>
          <w:tab w:val="num" w:pos="5496"/>
        </w:tabs>
        <w:ind w:left="5496" w:hanging="360"/>
      </w:pPr>
    </w:lvl>
    <w:lvl w:ilvl="7" w:tplc="94E0CBD2" w:tentative="1">
      <w:start w:val="1"/>
      <w:numFmt w:val="decimal"/>
      <w:lvlText w:val="%8."/>
      <w:lvlJc w:val="left"/>
      <w:pPr>
        <w:tabs>
          <w:tab w:val="num" w:pos="6216"/>
        </w:tabs>
        <w:ind w:left="6216" w:hanging="360"/>
      </w:pPr>
    </w:lvl>
    <w:lvl w:ilvl="8" w:tplc="E120420E" w:tentative="1">
      <w:start w:val="1"/>
      <w:numFmt w:val="decimal"/>
      <w:lvlText w:val="%9."/>
      <w:lvlJc w:val="left"/>
      <w:pPr>
        <w:tabs>
          <w:tab w:val="num" w:pos="6936"/>
        </w:tabs>
        <w:ind w:left="6936" w:hanging="360"/>
      </w:pPr>
    </w:lvl>
  </w:abstractNum>
  <w:abstractNum w:abstractNumId="42">
    <w:nsid w:val="7612605B"/>
    <w:multiLevelType w:val="hybridMultilevel"/>
    <w:tmpl w:val="9C9458CC"/>
    <w:lvl w:ilvl="0" w:tplc="97FE98E6">
      <w:start w:val="1"/>
      <w:numFmt w:val="decimal"/>
      <w:lvlText w:val="%1."/>
      <w:lvlJc w:val="left"/>
      <w:pPr>
        <w:ind w:left="357" w:hanging="357"/>
      </w:pPr>
      <w:rPr>
        <w:rFonts w:hint="default"/>
        <w:b w:val="0"/>
        <w:i w:val="0"/>
        <w:sz w:val="22"/>
      </w:rPr>
    </w:lvl>
    <w:lvl w:ilvl="1" w:tplc="0C09001B">
      <w:start w:val="1"/>
      <w:numFmt w:val="lowerRoman"/>
      <w:lvlText w:val="%2."/>
      <w:lvlJc w:val="right"/>
      <w:pPr>
        <w:ind w:left="1494" w:hanging="360"/>
      </w:pPr>
      <w:rPr>
        <w:b w:val="0"/>
        <w:i w:val="0"/>
      </w:rPr>
    </w:lvl>
    <w:lvl w:ilvl="2" w:tplc="0C09001B">
      <w:start w:val="1"/>
      <w:numFmt w:val="lowerRoman"/>
      <w:lvlText w:val="%3."/>
      <w:lvlJc w:val="right"/>
      <w:pPr>
        <w:ind w:left="2160" w:hanging="180"/>
      </w:pPr>
      <w:rPr>
        <w:b w:val="0"/>
        <w:i w:val="0"/>
      </w:r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nsid w:val="767530CA"/>
    <w:multiLevelType w:val="hybridMultilevel"/>
    <w:tmpl w:val="02F6FE40"/>
    <w:lvl w:ilvl="0" w:tplc="04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nsid w:val="792C62AB"/>
    <w:multiLevelType w:val="hybridMultilevel"/>
    <w:tmpl w:val="1E1EB378"/>
    <w:lvl w:ilvl="0" w:tplc="0409001B">
      <w:start w:val="1"/>
      <w:numFmt w:val="lowerRoman"/>
      <w:lvlText w:val="%1."/>
      <w:lvlJc w:val="righ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num w:numId="1">
    <w:abstractNumId w:val="9"/>
  </w:num>
  <w:num w:numId="2">
    <w:abstractNumId w:val="8"/>
  </w:num>
  <w:num w:numId="3">
    <w:abstractNumId w:val="11"/>
  </w:num>
  <w:num w:numId="4">
    <w:abstractNumId w:val="6"/>
  </w:num>
  <w:num w:numId="5">
    <w:abstractNumId w:val="20"/>
  </w:num>
  <w:num w:numId="6">
    <w:abstractNumId w:val="43"/>
  </w:num>
  <w:num w:numId="7">
    <w:abstractNumId w:val="24"/>
  </w:num>
  <w:num w:numId="8">
    <w:abstractNumId w:val="19"/>
  </w:num>
  <w:num w:numId="9">
    <w:abstractNumId w:val="15"/>
  </w:num>
  <w:num w:numId="10">
    <w:abstractNumId w:val="29"/>
  </w:num>
  <w:num w:numId="11">
    <w:abstractNumId w:val="44"/>
  </w:num>
  <w:num w:numId="12">
    <w:abstractNumId w:val="7"/>
  </w:num>
  <w:num w:numId="13">
    <w:abstractNumId w:val="40"/>
  </w:num>
  <w:num w:numId="14">
    <w:abstractNumId w:val="30"/>
  </w:num>
  <w:num w:numId="15">
    <w:abstractNumId w:val="10"/>
  </w:num>
  <w:num w:numId="16">
    <w:abstractNumId w:val="42"/>
  </w:num>
  <w:num w:numId="17">
    <w:abstractNumId w:val="0"/>
  </w:num>
  <w:num w:numId="18">
    <w:abstractNumId w:val="27"/>
  </w:num>
  <w:num w:numId="19">
    <w:abstractNumId w:val="12"/>
  </w:num>
  <w:num w:numId="20">
    <w:abstractNumId w:val="1"/>
  </w:num>
  <w:num w:numId="21">
    <w:abstractNumId w:val="25"/>
  </w:num>
  <w:num w:numId="22">
    <w:abstractNumId w:val="36"/>
  </w:num>
  <w:num w:numId="23">
    <w:abstractNumId w:val="17"/>
  </w:num>
  <w:num w:numId="24">
    <w:abstractNumId w:val="38"/>
  </w:num>
  <w:num w:numId="25">
    <w:abstractNumId w:val="32"/>
  </w:num>
  <w:num w:numId="26">
    <w:abstractNumId w:val="5"/>
  </w:num>
  <w:num w:numId="27">
    <w:abstractNumId w:val="21"/>
  </w:num>
  <w:num w:numId="28">
    <w:abstractNumId w:val="31"/>
  </w:num>
  <w:num w:numId="29">
    <w:abstractNumId w:val="4"/>
  </w:num>
  <w:num w:numId="30">
    <w:abstractNumId w:val="33"/>
  </w:num>
  <w:num w:numId="31">
    <w:abstractNumId w:val="13"/>
  </w:num>
  <w:num w:numId="32">
    <w:abstractNumId w:val="41"/>
  </w:num>
  <w:num w:numId="33">
    <w:abstractNumId w:val="3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2"/>
  </w:num>
  <w:num w:numId="37">
    <w:abstractNumId w:val="14"/>
  </w:num>
  <w:num w:numId="38">
    <w:abstractNumId w:val="34"/>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3"/>
  </w:num>
  <w:num w:numId="42">
    <w:abstractNumId w:val="28"/>
  </w:num>
  <w:num w:numId="43">
    <w:abstractNumId w:val="22"/>
  </w:num>
  <w:num w:numId="44">
    <w:abstractNumId w:val="23"/>
  </w:num>
  <w:num w:numId="45">
    <w:abstractNumId w:val="39"/>
  </w:num>
  <w:num w:numId="46">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1BED"/>
    <w:rsid w:val="000028D0"/>
    <w:rsid w:val="000035A9"/>
    <w:rsid w:val="00005284"/>
    <w:rsid w:val="00011807"/>
    <w:rsid w:val="00021180"/>
    <w:rsid w:val="000212BC"/>
    <w:rsid w:val="00021611"/>
    <w:rsid w:val="000330E5"/>
    <w:rsid w:val="000357A1"/>
    <w:rsid w:val="0004524D"/>
    <w:rsid w:val="0004739D"/>
    <w:rsid w:val="00051326"/>
    <w:rsid w:val="000517AC"/>
    <w:rsid w:val="00053881"/>
    <w:rsid w:val="00053FDA"/>
    <w:rsid w:val="0005758A"/>
    <w:rsid w:val="00057746"/>
    <w:rsid w:val="000609B3"/>
    <w:rsid w:val="000622A3"/>
    <w:rsid w:val="0006351E"/>
    <w:rsid w:val="00063FDB"/>
    <w:rsid w:val="000646B3"/>
    <w:rsid w:val="00065A23"/>
    <w:rsid w:val="00070C77"/>
    <w:rsid w:val="0007106D"/>
    <w:rsid w:val="00072074"/>
    <w:rsid w:val="0007551E"/>
    <w:rsid w:val="00075B2E"/>
    <w:rsid w:val="00080A86"/>
    <w:rsid w:val="00080E73"/>
    <w:rsid w:val="00081EEF"/>
    <w:rsid w:val="00085516"/>
    <w:rsid w:val="0008603A"/>
    <w:rsid w:val="000865E3"/>
    <w:rsid w:val="00090851"/>
    <w:rsid w:val="00091DC6"/>
    <w:rsid w:val="000940E0"/>
    <w:rsid w:val="0009537E"/>
    <w:rsid w:val="000964EF"/>
    <w:rsid w:val="000A1838"/>
    <w:rsid w:val="000A3107"/>
    <w:rsid w:val="000A4CC5"/>
    <w:rsid w:val="000A6500"/>
    <w:rsid w:val="000A7661"/>
    <w:rsid w:val="000B07B4"/>
    <w:rsid w:val="000B22EA"/>
    <w:rsid w:val="000B2BA4"/>
    <w:rsid w:val="000B3376"/>
    <w:rsid w:val="000B683B"/>
    <w:rsid w:val="000B77F5"/>
    <w:rsid w:val="000C441F"/>
    <w:rsid w:val="000C617B"/>
    <w:rsid w:val="000C6336"/>
    <w:rsid w:val="000D032C"/>
    <w:rsid w:val="000D28B0"/>
    <w:rsid w:val="000D4B86"/>
    <w:rsid w:val="000D631C"/>
    <w:rsid w:val="000D70E9"/>
    <w:rsid w:val="000E0FE6"/>
    <w:rsid w:val="000E19CD"/>
    <w:rsid w:val="000E5212"/>
    <w:rsid w:val="000E6C33"/>
    <w:rsid w:val="000F0A55"/>
    <w:rsid w:val="000F17EA"/>
    <w:rsid w:val="000F34F6"/>
    <w:rsid w:val="0010585B"/>
    <w:rsid w:val="0010770D"/>
    <w:rsid w:val="00114B13"/>
    <w:rsid w:val="001214F0"/>
    <w:rsid w:val="001218CE"/>
    <w:rsid w:val="00124E49"/>
    <w:rsid w:val="00126005"/>
    <w:rsid w:val="00126794"/>
    <w:rsid w:val="00126D12"/>
    <w:rsid w:val="00134FD9"/>
    <w:rsid w:val="001478F5"/>
    <w:rsid w:val="00147EC4"/>
    <w:rsid w:val="00150E8C"/>
    <w:rsid w:val="00152E28"/>
    <w:rsid w:val="00154857"/>
    <w:rsid w:val="001549B8"/>
    <w:rsid w:val="0015752E"/>
    <w:rsid w:val="001645ED"/>
    <w:rsid w:val="001660FA"/>
    <w:rsid w:val="00166CD2"/>
    <w:rsid w:val="00166F39"/>
    <w:rsid w:val="00170ADA"/>
    <w:rsid w:val="0017197C"/>
    <w:rsid w:val="00172B5F"/>
    <w:rsid w:val="00173C3D"/>
    <w:rsid w:val="00176088"/>
    <w:rsid w:val="001775FD"/>
    <w:rsid w:val="00181925"/>
    <w:rsid w:val="00192CD9"/>
    <w:rsid w:val="00195526"/>
    <w:rsid w:val="001A068D"/>
    <w:rsid w:val="001A0F5F"/>
    <w:rsid w:val="001A18B9"/>
    <w:rsid w:val="001A2492"/>
    <w:rsid w:val="001B2385"/>
    <w:rsid w:val="001B53A5"/>
    <w:rsid w:val="001B595B"/>
    <w:rsid w:val="001C034B"/>
    <w:rsid w:val="001C1778"/>
    <w:rsid w:val="001C26B3"/>
    <w:rsid w:val="001C37CE"/>
    <w:rsid w:val="001C38F8"/>
    <w:rsid w:val="001E2E4F"/>
    <w:rsid w:val="001E46F5"/>
    <w:rsid w:val="001E4A38"/>
    <w:rsid w:val="001F1D88"/>
    <w:rsid w:val="001F3354"/>
    <w:rsid w:val="001F6C62"/>
    <w:rsid w:val="001F7017"/>
    <w:rsid w:val="002007E7"/>
    <w:rsid w:val="00211607"/>
    <w:rsid w:val="00220E92"/>
    <w:rsid w:val="00221229"/>
    <w:rsid w:val="0022338A"/>
    <w:rsid w:val="00223E04"/>
    <w:rsid w:val="00223F11"/>
    <w:rsid w:val="00226E91"/>
    <w:rsid w:val="0022780C"/>
    <w:rsid w:val="00232B56"/>
    <w:rsid w:val="0023352A"/>
    <w:rsid w:val="00233644"/>
    <w:rsid w:val="00251BFF"/>
    <w:rsid w:val="002564F0"/>
    <w:rsid w:val="00257D05"/>
    <w:rsid w:val="00260F9A"/>
    <w:rsid w:val="00262450"/>
    <w:rsid w:val="00262AEA"/>
    <w:rsid w:val="00265C4C"/>
    <w:rsid w:val="00266110"/>
    <w:rsid w:val="002677B3"/>
    <w:rsid w:val="00271E93"/>
    <w:rsid w:val="0027335F"/>
    <w:rsid w:val="00274684"/>
    <w:rsid w:val="00274FBF"/>
    <w:rsid w:val="00275836"/>
    <w:rsid w:val="0027646C"/>
    <w:rsid w:val="00276BC2"/>
    <w:rsid w:val="00281C02"/>
    <w:rsid w:val="00283F3D"/>
    <w:rsid w:val="002840E5"/>
    <w:rsid w:val="00286272"/>
    <w:rsid w:val="00286473"/>
    <w:rsid w:val="00287C2C"/>
    <w:rsid w:val="00290DA3"/>
    <w:rsid w:val="002916EE"/>
    <w:rsid w:val="002A0B3B"/>
    <w:rsid w:val="002A22F9"/>
    <w:rsid w:val="002A4128"/>
    <w:rsid w:val="002A5D02"/>
    <w:rsid w:val="002A6F1B"/>
    <w:rsid w:val="002B4367"/>
    <w:rsid w:val="002B4B36"/>
    <w:rsid w:val="002B643D"/>
    <w:rsid w:val="002B6ECD"/>
    <w:rsid w:val="002C24B4"/>
    <w:rsid w:val="002C32BC"/>
    <w:rsid w:val="002C47A5"/>
    <w:rsid w:val="002C5CEB"/>
    <w:rsid w:val="002D04EA"/>
    <w:rsid w:val="002D4A80"/>
    <w:rsid w:val="002D7683"/>
    <w:rsid w:val="002F1038"/>
    <w:rsid w:val="002F24BA"/>
    <w:rsid w:val="002F267B"/>
    <w:rsid w:val="002F3C26"/>
    <w:rsid w:val="00303F03"/>
    <w:rsid w:val="003160F4"/>
    <w:rsid w:val="00320BF8"/>
    <w:rsid w:val="00321839"/>
    <w:rsid w:val="00321B6E"/>
    <w:rsid w:val="003262C1"/>
    <w:rsid w:val="003307C6"/>
    <w:rsid w:val="003318EA"/>
    <w:rsid w:val="003321CF"/>
    <w:rsid w:val="00332BF4"/>
    <w:rsid w:val="00333DE1"/>
    <w:rsid w:val="00341DFC"/>
    <w:rsid w:val="003437FC"/>
    <w:rsid w:val="0034453B"/>
    <w:rsid w:val="00345E46"/>
    <w:rsid w:val="00347141"/>
    <w:rsid w:val="00347D57"/>
    <w:rsid w:val="00352346"/>
    <w:rsid w:val="003524DF"/>
    <w:rsid w:val="00352844"/>
    <w:rsid w:val="00361D92"/>
    <w:rsid w:val="00363999"/>
    <w:rsid w:val="00363B5A"/>
    <w:rsid w:val="003647B9"/>
    <w:rsid w:val="0037231D"/>
    <w:rsid w:val="00373184"/>
    <w:rsid w:val="00373585"/>
    <w:rsid w:val="0037460D"/>
    <w:rsid w:val="003848C6"/>
    <w:rsid w:val="00391C32"/>
    <w:rsid w:val="0039776F"/>
    <w:rsid w:val="003977B0"/>
    <w:rsid w:val="003A18F3"/>
    <w:rsid w:val="003A7A3E"/>
    <w:rsid w:val="003B0C3B"/>
    <w:rsid w:val="003B33B9"/>
    <w:rsid w:val="003B465A"/>
    <w:rsid w:val="003B603E"/>
    <w:rsid w:val="003C1B8C"/>
    <w:rsid w:val="003D00DA"/>
    <w:rsid w:val="003D0494"/>
    <w:rsid w:val="003D35A8"/>
    <w:rsid w:val="003D594F"/>
    <w:rsid w:val="003E5359"/>
    <w:rsid w:val="003E661C"/>
    <w:rsid w:val="003F13A5"/>
    <w:rsid w:val="003F1F6A"/>
    <w:rsid w:val="003F782D"/>
    <w:rsid w:val="00403B84"/>
    <w:rsid w:val="0040421F"/>
    <w:rsid w:val="00405361"/>
    <w:rsid w:val="00412625"/>
    <w:rsid w:val="00413521"/>
    <w:rsid w:val="00422252"/>
    <w:rsid w:val="00424479"/>
    <w:rsid w:val="00424E69"/>
    <w:rsid w:val="0042627B"/>
    <w:rsid w:val="00434873"/>
    <w:rsid w:val="00436C80"/>
    <w:rsid w:val="00440011"/>
    <w:rsid w:val="0044045F"/>
    <w:rsid w:val="004438C0"/>
    <w:rsid w:val="00453276"/>
    <w:rsid w:val="00457E6A"/>
    <w:rsid w:val="00461CDE"/>
    <w:rsid w:val="004657B5"/>
    <w:rsid w:val="00471432"/>
    <w:rsid w:val="004719D7"/>
    <w:rsid w:val="0047652F"/>
    <w:rsid w:val="004805A7"/>
    <w:rsid w:val="00483A00"/>
    <w:rsid w:val="00483B3A"/>
    <w:rsid w:val="00487AA0"/>
    <w:rsid w:val="00492385"/>
    <w:rsid w:val="0049356C"/>
    <w:rsid w:val="00496AC7"/>
    <w:rsid w:val="004A1C60"/>
    <w:rsid w:val="004A2696"/>
    <w:rsid w:val="004A6502"/>
    <w:rsid w:val="004B32E7"/>
    <w:rsid w:val="004B3EA8"/>
    <w:rsid w:val="004B441F"/>
    <w:rsid w:val="004B5D52"/>
    <w:rsid w:val="004B716B"/>
    <w:rsid w:val="004B78B6"/>
    <w:rsid w:val="004C3CA8"/>
    <w:rsid w:val="004C5D38"/>
    <w:rsid w:val="004D43AC"/>
    <w:rsid w:val="004D57E5"/>
    <w:rsid w:val="004E05DF"/>
    <w:rsid w:val="004E0DBC"/>
    <w:rsid w:val="004E1B5C"/>
    <w:rsid w:val="004E4609"/>
    <w:rsid w:val="004E480B"/>
    <w:rsid w:val="004E4A10"/>
    <w:rsid w:val="004E4A66"/>
    <w:rsid w:val="004E4B10"/>
    <w:rsid w:val="0050422B"/>
    <w:rsid w:val="0050591B"/>
    <w:rsid w:val="00516E7B"/>
    <w:rsid w:val="00517445"/>
    <w:rsid w:val="00523403"/>
    <w:rsid w:val="00533B65"/>
    <w:rsid w:val="00534DFF"/>
    <w:rsid w:val="00544620"/>
    <w:rsid w:val="00551A4B"/>
    <w:rsid w:val="00552611"/>
    <w:rsid w:val="00552A13"/>
    <w:rsid w:val="00554C75"/>
    <w:rsid w:val="00556CF2"/>
    <w:rsid w:val="00560443"/>
    <w:rsid w:val="00560E73"/>
    <w:rsid w:val="00564AEE"/>
    <w:rsid w:val="00567814"/>
    <w:rsid w:val="00573F62"/>
    <w:rsid w:val="00576E43"/>
    <w:rsid w:val="00581A40"/>
    <w:rsid w:val="00583853"/>
    <w:rsid w:val="00584469"/>
    <w:rsid w:val="0058665E"/>
    <w:rsid w:val="00587D82"/>
    <w:rsid w:val="00593BFB"/>
    <w:rsid w:val="005A1E01"/>
    <w:rsid w:val="005A32B9"/>
    <w:rsid w:val="005A4E0C"/>
    <w:rsid w:val="005A6E4E"/>
    <w:rsid w:val="005B05E5"/>
    <w:rsid w:val="005B46C8"/>
    <w:rsid w:val="005C00F0"/>
    <w:rsid w:val="005C07C8"/>
    <w:rsid w:val="005C0EA0"/>
    <w:rsid w:val="005C32C7"/>
    <w:rsid w:val="005C7BFC"/>
    <w:rsid w:val="005D0A39"/>
    <w:rsid w:val="005D2ADF"/>
    <w:rsid w:val="005D4E10"/>
    <w:rsid w:val="005D6DD8"/>
    <w:rsid w:val="005D7D58"/>
    <w:rsid w:val="005E08CF"/>
    <w:rsid w:val="005E1A28"/>
    <w:rsid w:val="005F27E5"/>
    <w:rsid w:val="005F3FFE"/>
    <w:rsid w:val="005F425E"/>
    <w:rsid w:val="005F4720"/>
    <w:rsid w:val="005F5044"/>
    <w:rsid w:val="00600155"/>
    <w:rsid w:val="00603EAE"/>
    <w:rsid w:val="0060400F"/>
    <w:rsid w:val="0060482D"/>
    <w:rsid w:val="00605237"/>
    <w:rsid w:val="00605E6C"/>
    <w:rsid w:val="0060609D"/>
    <w:rsid w:val="0060633D"/>
    <w:rsid w:val="0060634A"/>
    <w:rsid w:val="006072DF"/>
    <w:rsid w:val="00610BF7"/>
    <w:rsid w:val="006116D8"/>
    <w:rsid w:val="00615DD2"/>
    <w:rsid w:val="00617D2F"/>
    <w:rsid w:val="006259B0"/>
    <w:rsid w:val="00626A0B"/>
    <w:rsid w:val="0063532E"/>
    <w:rsid w:val="006445F7"/>
    <w:rsid w:val="006457B3"/>
    <w:rsid w:val="0065404F"/>
    <w:rsid w:val="006611E7"/>
    <w:rsid w:val="006639F5"/>
    <w:rsid w:val="00663B51"/>
    <w:rsid w:val="00666CCB"/>
    <w:rsid w:val="00667CD3"/>
    <w:rsid w:val="00676860"/>
    <w:rsid w:val="00677F4D"/>
    <w:rsid w:val="00680679"/>
    <w:rsid w:val="00681FAD"/>
    <w:rsid w:val="00683132"/>
    <w:rsid w:val="006840E1"/>
    <w:rsid w:val="00687ECB"/>
    <w:rsid w:val="00690A79"/>
    <w:rsid w:val="00693E06"/>
    <w:rsid w:val="00695A5C"/>
    <w:rsid w:val="006A1B0C"/>
    <w:rsid w:val="006A1BAD"/>
    <w:rsid w:val="006A548B"/>
    <w:rsid w:val="006A6523"/>
    <w:rsid w:val="006A6B56"/>
    <w:rsid w:val="006B1200"/>
    <w:rsid w:val="006B23B6"/>
    <w:rsid w:val="006B4CDF"/>
    <w:rsid w:val="006B775B"/>
    <w:rsid w:val="006C0571"/>
    <w:rsid w:val="006C4067"/>
    <w:rsid w:val="006C6039"/>
    <w:rsid w:val="006C7BAE"/>
    <w:rsid w:val="006D1795"/>
    <w:rsid w:val="006D6221"/>
    <w:rsid w:val="006D6440"/>
    <w:rsid w:val="006E21E8"/>
    <w:rsid w:val="006E2BB8"/>
    <w:rsid w:val="006E5BF7"/>
    <w:rsid w:val="006E6AD9"/>
    <w:rsid w:val="006E7CE0"/>
    <w:rsid w:val="006F346A"/>
    <w:rsid w:val="006F45CE"/>
    <w:rsid w:val="006F49C8"/>
    <w:rsid w:val="006F7BA2"/>
    <w:rsid w:val="00705591"/>
    <w:rsid w:val="00705EF1"/>
    <w:rsid w:val="00717161"/>
    <w:rsid w:val="007205E4"/>
    <w:rsid w:val="00725401"/>
    <w:rsid w:val="00725C78"/>
    <w:rsid w:val="007277D6"/>
    <w:rsid w:val="007319B0"/>
    <w:rsid w:val="00733B6D"/>
    <w:rsid w:val="0074074F"/>
    <w:rsid w:val="007418C1"/>
    <w:rsid w:val="00741F24"/>
    <w:rsid w:val="00743918"/>
    <w:rsid w:val="007450BD"/>
    <w:rsid w:val="00750A2F"/>
    <w:rsid w:val="007524AE"/>
    <w:rsid w:val="007537CE"/>
    <w:rsid w:val="00753F64"/>
    <w:rsid w:val="007547B3"/>
    <w:rsid w:val="00755F07"/>
    <w:rsid w:val="007608DB"/>
    <w:rsid w:val="00761101"/>
    <w:rsid w:val="00762300"/>
    <w:rsid w:val="007638F1"/>
    <w:rsid w:val="0076562E"/>
    <w:rsid w:val="00767903"/>
    <w:rsid w:val="00767B8E"/>
    <w:rsid w:val="00767E13"/>
    <w:rsid w:val="0077280F"/>
    <w:rsid w:val="007729B2"/>
    <w:rsid w:val="00774469"/>
    <w:rsid w:val="00776FB8"/>
    <w:rsid w:val="00777BEF"/>
    <w:rsid w:val="0078171A"/>
    <w:rsid w:val="00790DF6"/>
    <w:rsid w:val="00790F67"/>
    <w:rsid w:val="007932A1"/>
    <w:rsid w:val="00793CD6"/>
    <w:rsid w:val="0079439A"/>
    <w:rsid w:val="007946E1"/>
    <w:rsid w:val="00794D56"/>
    <w:rsid w:val="007973E4"/>
    <w:rsid w:val="007A182D"/>
    <w:rsid w:val="007A5D27"/>
    <w:rsid w:val="007B24D6"/>
    <w:rsid w:val="007B3322"/>
    <w:rsid w:val="007B3810"/>
    <w:rsid w:val="007B61BD"/>
    <w:rsid w:val="007C28BB"/>
    <w:rsid w:val="007C31CE"/>
    <w:rsid w:val="007C68DB"/>
    <w:rsid w:val="007C6B84"/>
    <w:rsid w:val="007C7C30"/>
    <w:rsid w:val="007D17E9"/>
    <w:rsid w:val="007D1A9B"/>
    <w:rsid w:val="007D27C0"/>
    <w:rsid w:val="007D2F1C"/>
    <w:rsid w:val="007D309B"/>
    <w:rsid w:val="007D39E2"/>
    <w:rsid w:val="007D4D2B"/>
    <w:rsid w:val="007D5236"/>
    <w:rsid w:val="007E01EB"/>
    <w:rsid w:val="007E10A6"/>
    <w:rsid w:val="007E3425"/>
    <w:rsid w:val="007E504D"/>
    <w:rsid w:val="007E604F"/>
    <w:rsid w:val="007E6CA0"/>
    <w:rsid w:val="007F02E0"/>
    <w:rsid w:val="007F1ADA"/>
    <w:rsid w:val="007F6195"/>
    <w:rsid w:val="008023DD"/>
    <w:rsid w:val="00810147"/>
    <w:rsid w:val="00812D11"/>
    <w:rsid w:val="00816680"/>
    <w:rsid w:val="00822393"/>
    <w:rsid w:val="008223FB"/>
    <w:rsid w:val="008256AD"/>
    <w:rsid w:val="00830D79"/>
    <w:rsid w:val="00836E7B"/>
    <w:rsid w:val="0084043F"/>
    <w:rsid w:val="008425E6"/>
    <w:rsid w:val="0084501E"/>
    <w:rsid w:val="00850418"/>
    <w:rsid w:val="00850E11"/>
    <w:rsid w:val="008555A9"/>
    <w:rsid w:val="00860860"/>
    <w:rsid w:val="00863C7D"/>
    <w:rsid w:val="00863FFB"/>
    <w:rsid w:val="00864CD7"/>
    <w:rsid w:val="00864FC7"/>
    <w:rsid w:val="00866D1B"/>
    <w:rsid w:val="00871239"/>
    <w:rsid w:val="00872251"/>
    <w:rsid w:val="00876DEC"/>
    <w:rsid w:val="00880048"/>
    <w:rsid w:val="00884583"/>
    <w:rsid w:val="008871AB"/>
    <w:rsid w:val="00887580"/>
    <w:rsid w:val="00895A58"/>
    <w:rsid w:val="008A3A8C"/>
    <w:rsid w:val="008B3ABF"/>
    <w:rsid w:val="008C100A"/>
    <w:rsid w:val="008C6101"/>
    <w:rsid w:val="008C6B20"/>
    <w:rsid w:val="008D1246"/>
    <w:rsid w:val="008D20CE"/>
    <w:rsid w:val="008D506B"/>
    <w:rsid w:val="008D50FB"/>
    <w:rsid w:val="008D67A9"/>
    <w:rsid w:val="008D721E"/>
    <w:rsid w:val="008E0650"/>
    <w:rsid w:val="008E0E4B"/>
    <w:rsid w:val="008E201E"/>
    <w:rsid w:val="008E2CBE"/>
    <w:rsid w:val="008F0665"/>
    <w:rsid w:val="008F0FAF"/>
    <w:rsid w:val="008F3C44"/>
    <w:rsid w:val="008F5AF5"/>
    <w:rsid w:val="008F683C"/>
    <w:rsid w:val="008F68B0"/>
    <w:rsid w:val="00902EE8"/>
    <w:rsid w:val="00906AB8"/>
    <w:rsid w:val="00906EE6"/>
    <w:rsid w:val="0090737E"/>
    <w:rsid w:val="00912F4F"/>
    <w:rsid w:val="00913E4A"/>
    <w:rsid w:val="0092057B"/>
    <w:rsid w:val="009206E8"/>
    <w:rsid w:val="00922580"/>
    <w:rsid w:val="00923F44"/>
    <w:rsid w:val="0093381D"/>
    <w:rsid w:val="00934FF4"/>
    <w:rsid w:val="00935B58"/>
    <w:rsid w:val="0094181C"/>
    <w:rsid w:val="00941A76"/>
    <w:rsid w:val="00941C5C"/>
    <w:rsid w:val="00950306"/>
    <w:rsid w:val="00951054"/>
    <w:rsid w:val="00951607"/>
    <w:rsid w:val="00952F18"/>
    <w:rsid w:val="0095462D"/>
    <w:rsid w:val="0096117E"/>
    <w:rsid w:val="0096118A"/>
    <w:rsid w:val="00961F20"/>
    <w:rsid w:val="00965DB5"/>
    <w:rsid w:val="00971C9A"/>
    <w:rsid w:val="009742D3"/>
    <w:rsid w:val="009768D5"/>
    <w:rsid w:val="0098086C"/>
    <w:rsid w:val="009830E0"/>
    <w:rsid w:val="0098525D"/>
    <w:rsid w:val="00986AF7"/>
    <w:rsid w:val="0098717E"/>
    <w:rsid w:val="00987475"/>
    <w:rsid w:val="009A098F"/>
    <w:rsid w:val="009A160E"/>
    <w:rsid w:val="009A4279"/>
    <w:rsid w:val="009A46E8"/>
    <w:rsid w:val="009A59CE"/>
    <w:rsid w:val="009A6E18"/>
    <w:rsid w:val="009B03E6"/>
    <w:rsid w:val="009B048F"/>
    <w:rsid w:val="009B6945"/>
    <w:rsid w:val="009C0117"/>
    <w:rsid w:val="009C60DD"/>
    <w:rsid w:val="009D4270"/>
    <w:rsid w:val="009D6B41"/>
    <w:rsid w:val="009E0188"/>
    <w:rsid w:val="009E15A6"/>
    <w:rsid w:val="009E17C6"/>
    <w:rsid w:val="009E4CD1"/>
    <w:rsid w:val="009E71DE"/>
    <w:rsid w:val="009F12CB"/>
    <w:rsid w:val="009F2764"/>
    <w:rsid w:val="009F6B84"/>
    <w:rsid w:val="009F7448"/>
    <w:rsid w:val="009F7CDF"/>
    <w:rsid w:val="00A0226E"/>
    <w:rsid w:val="00A0260E"/>
    <w:rsid w:val="00A03E5D"/>
    <w:rsid w:val="00A1004D"/>
    <w:rsid w:val="00A10828"/>
    <w:rsid w:val="00A10969"/>
    <w:rsid w:val="00A115FB"/>
    <w:rsid w:val="00A11F36"/>
    <w:rsid w:val="00A17A13"/>
    <w:rsid w:val="00A222F7"/>
    <w:rsid w:val="00A2274B"/>
    <w:rsid w:val="00A22F96"/>
    <w:rsid w:val="00A232A0"/>
    <w:rsid w:val="00A247FB"/>
    <w:rsid w:val="00A27C2B"/>
    <w:rsid w:val="00A30DEA"/>
    <w:rsid w:val="00A32EEE"/>
    <w:rsid w:val="00A34DDA"/>
    <w:rsid w:val="00A36D4D"/>
    <w:rsid w:val="00A3748D"/>
    <w:rsid w:val="00A4075B"/>
    <w:rsid w:val="00A45B5B"/>
    <w:rsid w:val="00A516B6"/>
    <w:rsid w:val="00A51A21"/>
    <w:rsid w:val="00A53D52"/>
    <w:rsid w:val="00A53E09"/>
    <w:rsid w:val="00A54F98"/>
    <w:rsid w:val="00A553B1"/>
    <w:rsid w:val="00A60719"/>
    <w:rsid w:val="00A61CAD"/>
    <w:rsid w:val="00A63B38"/>
    <w:rsid w:val="00A7119E"/>
    <w:rsid w:val="00A719A8"/>
    <w:rsid w:val="00A71E8D"/>
    <w:rsid w:val="00A72F3C"/>
    <w:rsid w:val="00A74ECE"/>
    <w:rsid w:val="00A769F4"/>
    <w:rsid w:val="00A776CE"/>
    <w:rsid w:val="00A80B11"/>
    <w:rsid w:val="00A82AB2"/>
    <w:rsid w:val="00A852A5"/>
    <w:rsid w:val="00A87035"/>
    <w:rsid w:val="00A8726E"/>
    <w:rsid w:val="00A901AE"/>
    <w:rsid w:val="00A90B4C"/>
    <w:rsid w:val="00A91787"/>
    <w:rsid w:val="00A91F13"/>
    <w:rsid w:val="00A927A2"/>
    <w:rsid w:val="00A9317D"/>
    <w:rsid w:val="00AA281A"/>
    <w:rsid w:val="00AA444F"/>
    <w:rsid w:val="00AA5996"/>
    <w:rsid w:val="00AB50EC"/>
    <w:rsid w:val="00AB6048"/>
    <w:rsid w:val="00AB7A37"/>
    <w:rsid w:val="00AC3E61"/>
    <w:rsid w:val="00AC4090"/>
    <w:rsid w:val="00AC65D8"/>
    <w:rsid w:val="00AD15A1"/>
    <w:rsid w:val="00AD1CEF"/>
    <w:rsid w:val="00AD614C"/>
    <w:rsid w:val="00AD7158"/>
    <w:rsid w:val="00AE064A"/>
    <w:rsid w:val="00AE0B9D"/>
    <w:rsid w:val="00AE2542"/>
    <w:rsid w:val="00AE2DA1"/>
    <w:rsid w:val="00AE3D1F"/>
    <w:rsid w:val="00AE3D4A"/>
    <w:rsid w:val="00AF008F"/>
    <w:rsid w:val="00AF2D2C"/>
    <w:rsid w:val="00AF339D"/>
    <w:rsid w:val="00AF5EAB"/>
    <w:rsid w:val="00AF651A"/>
    <w:rsid w:val="00AF7BC2"/>
    <w:rsid w:val="00AF7D97"/>
    <w:rsid w:val="00B00A00"/>
    <w:rsid w:val="00B01571"/>
    <w:rsid w:val="00B045E9"/>
    <w:rsid w:val="00B06FF6"/>
    <w:rsid w:val="00B116BD"/>
    <w:rsid w:val="00B30833"/>
    <w:rsid w:val="00B40DF4"/>
    <w:rsid w:val="00B41229"/>
    <w:rsid w:val="00B51D77"/>
    <w:rsid w:val="00B53478"/>
    <w:rsid w:val="00B54302"/>
    <w:rsid w:val="00B55196"/>
    <w:rsid w:val="00B55DBB"/>
    <w:rsid w:val="00B56B20"/>
    <w:rsid w:val="00B5712A"/>
    <w:rsid w:val="00B63BCD"/>
    <w:rsid w:val="00B753A8"/>
    <w:rsid w:val="00B756A0"/>
    <w:rsid w:val="00B77724"/>
    <w:rsid w:val="00B81445"/>
    <w:rsid w:val="00B81FE0"/>
    <w:rsid w:val="00B8488C"/>
    <w:rsid w:val="00B8751C"/>
    <w:rsid w:val="00B9350E"/>
    <w:rsid w:val="00B9613D"/>
    <w:rsid w:val="00B96AA2"/>
    <w:rsid w:val="00BA4AE6"/>
    <w:rsid w:val="00BB1B66"/>
    <w:rsid w:val="00BB2C9A"/>
    <w:rsid w:val="00BB3414"/>
    <w:rsid w:val="00BB5003"/>
    <w:rsid w:val="00BC1569"/>
    <w:rsid w:val="00BC1573"/>
    <w:rsid w:val="00BC1918"/>
    <w:rsid w:val="00BC278F"/>
    <w:rsid w:val="00BC376B"/>
    <w:rsid w:val="00BC4651"/>
    <w:rsid w:val="00BC5834"/>
    <w:rsid w:val="00BC684E"/>
    <w:rsid w:val="00BC6C16"/>
    <w:rsid w:val="00BD1D1A"/>
    <w:rsid w:val="00BD60F7"/>
    <w:rsid w:val="00BD6145"/>
    <w:rsid w:val="00BD73B8"/>
    <w:rsid w:val="00BD7C6E"/>
    <w:rsid w:val="00BD7D61"/>
    <w:rsid w:val="00BE1590"/>
    <w:rsid w:val="00BE209F"/>
    <w:rsid w:val="00BE23F9"/>
    <w:rsid w:val="00BE30F3"/>
    <w:rsid w:val="00BE69D8"/>
    <w:rsid w:val="00BF40C2"/>
    <w:rsid w:val="00BF49FE"/>
    <w:rsid w:val="00C01D86"/>
    <w:rsid w:val="00C022E2"/>
    <w:rsid w:val="00C0641C"/>
    <w:rsid w:val="00C10B2A"/>
    <w:rsid w:val="00C113D5"/>
    <w:rsid w:val="00C127A5"/>
    <w:rsid w:val="00C139D7"/>
    <w:rsid w:val="00C15994"/>
    <w:rsid w:val="00C15CCD"/>
    <w:rsid w:val="00C2157E"/>
    <w:rsid w:val="00C2451C"/>
    <w:rsid w:val="00C2550B"/>
    <w:rsid w:val="00C26D63"/>
    <w:rsid w:val="00C27D76"/>
    <w:rsid w:val="00C313CF"/>
    <w:rsid w:val="00C31B96"/>
    <w:rsid w:val="00C37BB5"/>
    <w:rsid w:val="00C4392E"/>
    <w:rsid w:val="00C43B4C"/>
    <w:rsid w:val="00C43DAD"/>
    <w:rsid w:val="00C44851"/>
    <w:rsid w:val="00C45DF3"/>
    <w:rsid w:val="00C47CF4"/>
    <w:rsid w:val="00C50E39"/>
    <w:rsid w:val="00C52D57"/>
    <w:rsid w:val="00C539AE"/>
    <w:rsid w:val="00C60C20"/>
    <w:rsid w:val="00C628A6"/>
    <w:rsid w:val="00C64CA0"/>
    <w:rsid w:val="00C64D9B"/>
    <w:rsid w:val="00C67B3B"/>
    <w:rsid w:val="00C67BC2"/>
    <w:rsid w:val="00C70FA9"/>
    <w:rsid w:val="00C726BD"/>
    <w:rsid w:val="00C75699"/>
    <w:rsid w:val="00C823D2"/>
    <w:rsid w:val="00C91B85"/>
    <w:rsid w:val="00C94587"/>
    <w:rsid w:val="00C97A6C"/>
    <w:rsid w:val="00C97F3A"/>
    <w:rsid w:val="00CA0B89"/>
    <w:rsid w:val="00CA1E25"/>
    <w:rsid w:val="00CA254A"/>
    <w:rsid w:val="00CA3FC5"/>
    <w:rsid w:val="00CA4A9C"/>
    <w:rsid w:val="00CA5750"/>
    <w:rsid w:val="00CA6AD8"/>
    <w:rsid w:val="00CB105A"/>
    <w:rsid w:val="00CB52D0"/>
    <w:rsid w:val="00CB533C"/>
    <w:rsid w:val="00CB6676"/>
    <w:rsid w:val="00CC032B"/>
    <w:rsid w:val="00CC1B34"/>
    <w:rsid w:val="00CC2C94"/>
    <w:rsid w:val="00CC7A88"/>
    <w:rsid w:val="00CD0B05"/>
    <w:rsid w:val="00CD0B4C"/>
    <w:rsid w:val="00CD10FF"/>
    <w:rsid w:val="00CD19E2"/>
    <w:rsid w:val="00CD6746"/>
    <w:rsid w:val="00CE1B17"/>
    <w:rsid w:val="00CE7B0E"/>
    <w:rsid w:val="00CF1ACA"/>
    <w:rsid w:val="00CF7FD5"/>
    <w:rsid w:val="00D0098E"/>
    <w:rsid w:val="00D01C91"/>
    <w:rsid w:val="00D04D3F"/>
    <w:rsid w:val="00D05A0A"/>
    <w:rsid w:val="00D06392"/>
    <w:rsid w:val="00D077DC"/>
    <w:rsid w:val="00D07D63"/>
    <w:rsid w:val="00D12492"/>
    <w:rsid w:val="00D13542"/>
    <w:rsid w:val="00D15499"/>
    <w:rsid w:val="00D2070F"/>
    <w:rsid w:val="00D226EA"/>
    <w:rsid w:val="00D26ECF"/>
    <w:rsid w:val="00D3274E"/>
    <w:rsid w:val="00D37451"/>
    <w:rsid w:val="00D42355"/>
    <w:rsid w:val="00D43F7B"/>
    <w:rsid w:val="00D46BE1"/>
    <w:rsid w:val="00D54483"/>
    <w:rsid w:val="00D64E74"/>
    <w:rsid w:val="00D6625D"/>
    <w:rsid w:val="00D7108F"/>
    <w:rsid w:val="00D7181A"/>
    <w:rsid w:val="00D71E8D"/>
    <w:rsid w:val="00D73296"/>
    <w:rsid w:val="00D807CE"/>
    <w:rsid w:val="00D8783A"/>
    <w:rsid w:val="00D87861"/>
    <w:rsid w:val="00D916A4"/>
    <w:rsid w:val="00D91DCB"/>
    <w:rsid w:val="00D963F8"/>
    <w:rsid w:val="00D970B0"/>
    <w:rsid w:val="00DA1381"/>
    <w:rsid w:val="00DA1B39"/>
    <w:rsid w:val="00DA377A"/>
    <w:rsid w:val="00DB30C3"/>
    <w:rsid w:val="00DB4033"/>
    <w:rsid w:val="00DB58C8"/>
    <w:rsid w:val="00DC31D4"/>
    <w:rsid w:val="00DC3B0F"/>
    <w:rsid w:val="00DC495E"/>
    <w:rsid w:val="00DC6979"/>
    <w:rsid w:val="00DC79DA"/>
    <w:rsid w:val="00DD24F3"/>
    <w:rsid w:val="00DD403E"/>
    <w:rsid w:val="00DD422A"/>
    <w:rsid w:val="00DD6ECF"/>
    <w:rsid w:val="00DD7AA6"/>
    <w:rsid w:val="00DE230A"/>
    <w:rsid w:val="00DF0311"/>
    <w:rsid w:val="00DF47D9"/>
    <w:rsid w:val="00DF4899"/>
    <w:rsid w:val="00DF4C30"/>
    <w:rsid w:val="00DF6BDD"/>
    <w:rsid w:val="00E0099C"/>
    <w:rsid w:val="00E01564"/>
    <w:rsid w:val="00E031A0"/>
    <w:rsid w:val="00E03591"/>
    <w:rsid w:val="00E043AB"/>
    <w:rsid w:val="00E05DA3"/>
    <w:rsid w:val="00E10E28"/>
    <w:rsid w:val="00E1799B"/>
    <w:rsid w:val="00E22EB9"/>
    <w:rsid w:val="00E23290"/>
    <w:rsid w:val="00E23A3B"/>
    <w:rsid w:val="00E25688"/>
    <w:rsid w:val="00E25DB7"/>
    <w:rsid w:val="00E2631E"/>
    <w:rsid w:val="00E278C2"/>
    <w:rsid w:val="00E30BC6"/>
    <w:rsid w:val="00E31C5D"/>
    <w:rsid w:val="00E334C1"/>
    <w:rsid w:val="00E340F8"/>
    <w:rsid w:val="00E369BD"/>
    <w:rsid w:val="00E466BF"/>
    <w:rsid w:val="00E46DBC"/>
    <w:rsid w:val="00E54245"/>
    <w:rsid w:val="00E550EF"/>
    <w:rsid w:val="00E55C2E"/>
    <w:rsid w:val="00E56467"/>
    <w:rsid w:val="00E63A82"/>
    <w:rsid w:val="00E65F4A"/>
    <w:rsid w:val="00E71EE6"/>
    <w:rsid w:val="00E73830"/>
    <w:rsid w:val="00E753DE"/>
    <w:rsid w:val="00E75AD7"/>
    <w:rsid w:val="00E81E99"/>
    <w:rsid w:val="00E832C4"/>
    <w:rsid w:val="00E83E95"/>
    <w:rsid w:val="00E85962"/>
    <w:rsid w:val="00E85C25"/>
    <w:rsid w:val="00E91BE1"/>
    <w:rsid w:val="00E94522"/>
    <w:rsid w:val="00E957C1"/>
    <w:rsid w:val="00E96551"/>
    <w:rsid w:val="00E97D8A"/>
    <w:rsid w:val="00E97ED3"/>
    <w:rsid w:val="00EA0C0C"/>
    <w:rsid w:val="00EA1882"/>
    <w:rsid w:val="00EA665F"/>
    <w:rsid w:val="00EA79CF"/>
    <w:rsid w:val="00EA7FE4"/>
    <w:rsid w:val="00EB272F"/>
    <w:rsid w:val="00EB5D62"/>
    <w:rsid w:val="00EB5E48"/>
    <w:rsid w:val="00EC054E"/>
    <w:rsid w:val="00EC22C0"/>
    <w:rsid w:val="00EC49F1"/>
    <w:rsid w:val="00EC54BF"/>
    <w:rsid w:val="00EC5BE6"/>
    <w:rsid w:val="00EC5C03"/>
    <w:rsid w:val="00EC5FB2"/>
    <w:rsid w:val="00ED21F8"/>
    <w:rsid w:val="00ED5551"/>
    <w:rsid w:val="00ED6E3B"/>
    <w:rsid w:val="00ED7727"/>
    <w:rsid w:val="00EE0444"/>
    <w:rsid w:val="00EE06EB"/>
    <w:rsid w:val="00EE0872"/>
    <w:rsid w:val="00EE48EF"/>
    <w:rsid w:val="00EE5246"/>
    <w:rsid w:val="00EF1FAC"/>
    <w:rsid w:val="00EF2848"/>
    <w:rsid w:val="00EF3FDE"/>
    <w:rsid w:val="00EF6DE0"/>
    <w:rsid w:val="00F00714"/>
    <w:rsid w:val="00F02F32"/>
    <w:rsid w:val="00F0325C"/>
    <w:rsid w:val="00F04613"/>
    <w:rsid w:val="00F10C93"/>
    <w:rsid w:val="00F10E73"/>
    <w:rsid w:val="00F10E8D"/>
    <w:rsid w:val="00F15276"/>
    <w:rsid w:val="00F16BA1"/>
    <w:rsid w:val="00F17625"/>
    <w:rsid w:val="00F1784C"/>
    <w:rsid w:val="00F22253"/>
    <w:rsid w:val="00F2381F"/>
    <w:rsid w:val="00F23826"/>
    <w:rsid w:val="00F2643F"/>
    <w:rsid w:val="00F270E8"/>
    <w:rsid w:val="00F323B3"/>
    <w:rsid w:val="00F3701C"/>
    <w:rsid w:val="00F46035"/>
    <w:rsid w:val="00F51510"/>
    <w:rsid w:val="00F537DE"/>
    <w:rsid w:val="00F6151D"/>
    <w:rsid w:val="00F66613"/>
    <w:rsid w:val="00F7177C"/>
    <w:rsid w:val="00F7242D"/>
    <w:rsid w:val="00F8038A"/>
    <w:rsid w:val="00F83EA7"/>
    <w:rsid w:val="00F85C8A"/>
    <w:rsid w:val="00F90259"/>
    <w:rsid w:val="00F91642"/>
    <w:rsid w:val="00F92F3E"/>
    <w:rsid w:val="00FB467B"/>
    <w:rsid w:val="00FB7B4C"/>
    <w:rsid w:val="00FB7E1D"/>
    <w:rsid w:val="00FC2009"/>
    <w:rsid w:val="00FC56D7"/>
    <w:rsid w:val="00FD0321"/>
    <w:rsid w:val="00FD2EFA"/>
    <w:rsid w:val="00FD5922"/>
    <w:rsid w:val="00FD6725"/>
    <w:rsid w:val="00FD6B1F"/>
    <w:rsid w:val="00FD70FE"/>
    <w:rsid w:val="00FD7B2D"/>
    <w:rsid w:val="00FD7B4B"/>
    <w:rsid w:val="00FE1399"/>
    <w:rsid w:val="00FE3E25"/>
    <w:rsid w:val="00FE3FE4"/>
    <w:rsid w:val="00FE47B7"/>
    <w:rsid w:val="00FE6391"/>
    <w:rsid w:val="00FE72CE"/>
    <w:rsid w:val="00FF18BE"/>
    <w:rsid w:val="00FF3209"/>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06F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06F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line="360" w:lineRule="auto"/>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B06FF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06FF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paras,List Paragraph1,List Paragraph11,L,Recommendation,CV text,Table text,Colorful List - Accent 11,COOP,Primary Bullet List,Normal 2,List Paragraph (numbered (a)),References,List_Paragraph,Multilevel para_II,Citation List,Bullets"/>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ascii="Times New Roman" w:eastAsia="MS Mincho" w:hAnsi="Times New Roman"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line="360" w:lineRule="auto"/>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line="360" w:lineRule="auto"/>
      <w:ind w:left="720" w:hanging="720"/>
    </w:pPr>
    <w:rPr>
      <w:rFonts w:ascii="Times New Roman" w:eastAsia="Times New Roman" w:hAnsi="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styleId="Emphasis">
    <w:name w:val="Emphasis"/>
    <w:basedOn w:val="DefaultParagraphFont"/>
    <w:uiPriority w:val="20"/>
    <w:qFormat/>
    <w:rsid w:val="00A51A21"/>
    <w:rPr>
      <w:i/>
      <w:iCs/>
    </w:rPr>
  </w:style>
  <w:style w:type="paragraph" w:styleId="Subtitle">
    <w:name w:val="Subtitle"/>
    <w:basedOn w:val="Normal"/>
    <w:next w:val="Normal"/>
    <w:link w:val="SubtitleChar"/>
    <w:uiPriority w:val="11"/>
    <w:qFormat/>
    <w:rsid w:val="00687ECB"/>
    <w:pPr>
      <w:numPr>
        <w:ilvl w:val="1"/>
      </w:numPr>
      <w:spacing w:after="160" w:line="240" w:lineRule="auto"/>
      <w:ind w:left="357" w:hanging="357"/>
    </w:pPr>
    <w:rPr>
      <w:color w:val="5A5A5A" w:themeColor="text1" w:themeTint="A5"/>
      <w:spacing w:val="15"/>
      <w:lang w:eastAsia="en-GB"/>
    </w:rPr>
  </w:style>
  <w:style w:type="character" w:customStyle="1" w:styleId="SubtitleChar">
    <w:name w:val="Subtitle Char"/>
    <w:basedOn w:val="DefaultParagraphFont"/>
    <w:link w:val="Subtitle"/>
    <w:uiPriority w:val="11"/>
    <w:rsid w:val="00687ECB"/>
    <w:rPr>
      <w:color w:val="5A5A5A" w:themeColor="text1" w:themeTint="A5"/>
      <w:spacing w:val="15"/>
      <w:lang w:eastAsia="en-GB"/>
    </w:rPr>
  </w:style>
  <w:style w:type="character" w:customStyle="1" w:styleId="ListParagraphChar">
    <w:name w:val="List Paragraph Char"/>
    <w:aliases w:val="Bullet paras Char,List Paragraph1 Char,List Paragraph11 Char,L Char,Recommendation Char,CV text Char,Table text Char,Colorful List - Accent 11 Char,COOP Char,Primary Bullet List Char,Normal 2 Char,List Paragraph (numbered (a)) Char"/>
    <w:link w:val="ListParagraph"/>
    <w:uiPriority w:val="34"/>
    <w:qFormat/>
    <w:rsid w:val="00687ECB"/>
  </w:style>
  <w:style w:type="paragraph" w:customStyle="1" w:styleId="Style1">
    <w:name w:val="Style1"/>
    <w:basedOn w:val="ListParagraph"/>
    <w:link w:val="Style1Char"/>
    <w:uiPriority w:val="1"/>
    <w:qFormat/>
    <w:rsid w:val="00687ECB"/>
    <w:pPr>
      <w:numPr>
        <w:numId w:val="21"/>
      </w:numPr>
      <w:spacing w:after="0" w:line="240" w:lineRule="auto"/>
    </w:pPr>
    <w:rPr>
      <w:rFonts w:eastAsia="MS Mincho" w:cstheme="minorHAnsi"/>
      <w:sz w:val="24"/>
      <w:szCs w:val="24"/>
      <w:lang w:val="en-US" w:eastAsia="en-US"/>
    </w:rPr>
  </w:style>
  <w:style w:type="character" w:customStyle="1" w:styleId="UnresolvedMention">
    <w:name w:val="Unresolved Mention"/>
    <w:basedOn w:val="DefaultParagraphFont"/>
    <w:uiPriority w:val="99"/>
    <w:semiHidden/>
    <w:unhideWhenUsed/>
    <w:rsid w:val="00687ECB"/>
    <w:rPr>
      <w:color w:val="605E5C"/>
      <w:shd w:val="clear" w:color="auto" w:fill="E1DFDD"/>
    </w:rPr>
  </w:style>
  <w:style w:type="paragraph" w:customStyle="1" w:styleId="Style2">
    <w:name w:val="Style2"/>
    <w:basedOn w:val="ListParagraph"/>
    <w:link w:val="Style2Char"/>
    <w:uiPriority w:val="1"/>
    <w:qFormat/>
    <w:rsid w:val="00687ECB"/>
    <w:pPr>
      <w:widowControl w:val="0"/>
      <w:numPr>
        <w:numId w:val="22"/>
      </w:numPr>
      <w:autoSpaceDE w:val="0"/>
      <w:autoSpaceDN w:val="0"/>
      <w:spacing w:before="11" w:after="160" w:line="259" w:lineRule="auto"/>
      <w:contextualSpacing w:val="0"/>
    </w:pPr>
    <w:rPr>
      <w:rFonts w:ascii="Calibri,Bold" w:eastAsia="Arial" w:hAnsi="Calibri,Bold" w:cs="Calibri,Bold"/>
      <w:bCs/>
      <w:lang w:val="en-US" w:eastAsia="en-US"/>
    </w:rPr>
  </w:style>
  <w:style w:type="character" w:customStyle="1" w:styleId="Style2Char">
    <w:name w:val="Style2 Char"/>
    <w:basedOn w:val="DefaultParagraphFont"/>
    <w:link w:val="Style2"/>
    <w:uiPriority w:val="1"/>
    <w:rsid w:val="00687ECB"/>
    <w:rPr>
      <w:rFonts w:ascii="Calibri,Bold" w:eastAsia="Arial" w:hAnsi="Calibri,Bold" w:cs="Calibri,Bold"/>
      <w:bCs/>
      <w:lang w:val="en-US" w:eastAsia="en-US"/>
    </w:rPr>
  </w:style>
  <w:style w:type="character" w:customStyle="1" w:styleId="Style1Char">
    <w:name w:val="Style1 Char"/>
    <w:basedOn w:val="ListParagraphChar"/>
    <w:link w:val="Style1"/>
    <w:uiPriority w:val="1"/>
    <w:rsid w:val="00687ECB"/>
    <w:rPr>
      <w:rFonts w:eastAsia="MS Mincho" w:cstheme="minorHAnsi"/>
      <w:sz w:val="24"/>
      <w:szCs w:val="24"/>
      <w:lang w:val="en-US" w:eastAsia="en-US"/>
    </w:rPr>
  </w:style>
  <w:style w:type="character" w:styleId="FollowedHyperlink">
    <w:name w:val="FollowedHyperlink"/>
    <w:uiPriority w:val="99"/>
    <w:semiHidden/>
    <w:unhideWhenUsed/>
    <w:rsid w:val="00687ECB"/>
    <w:rPr>
      <w:color w:val="800080"/>
      <w:u w:val="single"/>
    </w:rPr>
  </w:style>
  <w:style w:type="paragraph" w:styleId="NoSpacing">
    <w:name w:val="No Spacing"/>
    <w:link w:val="NoSpacingChar"/>
    <w:uiPriority w:val="1"/>
    <w:qFormat/>
    <w:rsid w:val="00687ECB"/>
    <w:pPr>
      <w:spacing w:after="0" w:line="240" w:lineRule="auto"/>
    </w:pPr>
    <w:rPr>
      <w:rFonts w:ascii="Calibri" w:eastAsia="Calibri" w:hAnsi="Calibri" w:cs="Times New Roman"/>
      <w:lang w:val="en-AU" w:eastAsia="en-US"/>
    </w:rPr>
  </w:style>
  <w:style w:type="character" w:styleId="Strong">
    <w:name w:val="Strong"/>
    <w:uiPriority w:val="22"/>
    <w:qFormat/>
    <w:rsid w:val="00687ECB"/>
    <w:rPr>
      <w:b/>
      <w:bCs/>
    </w:rPr>
  </w:style>
  <w:style w:type="character" w:customStyle="1" w:styleId="NoSpacingChar">
    <w:name w:val="No Spacing Char"/>
    <w:link w:val="NoSpacing"/>
    <w:uiPriority w:val="1"/>
    <w:rsid w:val="00687ECB"/>
    <w:rPr>
      <w:rFonts w:ascii="Calibri" w:eastAsia="Calibri" w:hAnsi="Calibri" w:cs="Times New Roman"/>
      <w:lang w:val="en-AU" w:eastAsia="en-US"/>
    </w:rPr>
  </w:style>
  <w:style w:type="character" w:customStyle="1" w:styleId="fontstyle01">
    <w:name w:val="fontstyle01"/>
    <w:rsid w:val="00687ECB"/>
    <w:rPr>
      <w:rFonts w:ascii="TimesNewRomanPSMT" w:hAnsi="TimesNewRomanPSMT" w:hint="default"/>
      <w:b w:val="0"/>
      <w:bCs w:val="0"/>
      <w:i w:val="0"/>
      <w:iCs w:val="0"/>
      <w:color w:val="000000"/>
      <w:sz w:val="22"/>
      <w:szCs w:val="22"/>
    </w:rPr>
  </w:style>
  <w:style w:type="character" w:customStyle="1" w:styleId="fontstyle21">
    <w:name w:val="fontstyle21"/>
    <w:rsid w:val="00687ECB"/>
    <w:rPr>
      <w:rFonts w:ascii="Calibri" w:hAnsi="Calibri" w:cs="Calibri" w:hint="default"/>
      <w:b w:val="0"/>
      <w:bCs w:val="0"/>
      <w:i w:val="0"/>
      <w:iCs w:val="0"/>
      <w:color w:val="0000FF"/>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06F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06FF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line="360" w:lineRule="auto"/>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B06FF6"/>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06FF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paras,List Paragraph1,List Paragraph11,L,Recommendation,CV text,Table text,Colorful List - Accent 11,COOP,Primary Bullet List,Normal 2,List Paragraph (numbered (a)),References,List_Paragraph,Multilevel para_II,Citation List,Bullets"/>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ascii="Times New Roman" w:eastAsia="MS Mincho" w:hAnsi="Times New Roman"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line="360" w:lineRule="auto"/>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line="360" w:lineRule="auto"/>
      <w:ind w:left="720" w:hanging="720"/>
    </w:pPr>
    <w:rPr>
      <w:rFonts w:ascii="Times New Roman" w:eastAsia="Times New Roman" w:hAnsi="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styleId="Emphasis">
    <w:name w:val="Emphasis"/>
    <w:basedOn w:val="DefaultParagraphFont"/>
    <w:uiPriority w:val="20"/>
    <w:qFormat/>
    <w:rsid w:val="00A51A21"/>
    <w:rPr>
      <w:i/>
      <w:iCs/>
    </w:rPr>
  </w:style>
  <w:style w:type="paragraph" w:styleId="Subtitle">
    <w:name w:val="Subtitle"/>
    <w:basedOn w:val="Normal"/>
    <w:next w:val="Normal"/>
    <w:link w:val="SubtitleChar"/>
    <w:uiPriority w:val="11"/>
    <w:qFormat/>
    <w:rsid w:val="00687ECB"/>
    <w:pPr>
      <w:numPr>
        <w:ilvl w:val="1"/>
      </w:numPr>
      <w:spacing w:after="160" w:line="240" w:lineRule="auto"/>
      <w:ind w:left="357" w:hanging="357"/>
    </w:pPr>
    <w:rPr>
      <w:color w:val="5A5A5A" w:themeColor="text1" w:themeTint="A5"/>
      <w:spacing w:val="15"/>
      <w:lang w:eastAsia="en-GB"/>
    </w:rPr>
  </w:style>
  <w:style w:type="character" w:customStyle="1" w:styleId="SubtitleChar">
    <w:name w:val="Subtitle Char"/>
    <w:basedOn w:val="DefaultParagraphFont"/>
    <w:link w:val="Subtitle"/>
    <w:uiPriority w:val="11"/>
    <w:rsid w:val="00687ECB"/>
    <w:rPr>
      <w:color w:val="5A5A5A" w:themeColor="text1" w:themeTint="A5"/>
      <w:spacing w:val="15"/>
      <w:lang w:eastAsia="en-GB"/>
    </w:rPr>
  </w:style>
  <w:style w:type="character" w:customStyle="1" w:styleId="ListParagraphChar">
    <w:name w:val="List Paragraph Char"/>
    <w:aliases w:val="Bullet paras Char,List Paragraph1 Char,List Paragraph11 Char,L Char,Recommendation Char,CV text Char,Table text Char,Colorful List - Accent 11 Char,COOP Char,Primary Bullet List Char,Normal 2 Char,List Paragraph (numbered (a)) Char"/>
    <w:link w:val="ListParagraph"/>
    <w:uiPriority w:val="34"/>
    <w:qFormat/>
    <w:rsid w:val="00687ECB"/>
  </w:style>
  <w:style w:type="paragraph" w:customStyle="1" w:styleId="Style1">
    <w:name w:val="Style1"/>
    <w:basedOn w:val="ListParagraph"/>
    <w:link w:val="Style1Char"/>
    <w:uiPriority w:val="1"/>
    <w:qFormat/>
    <w:rsid w:val="00687ECB"/>
    <w:pPr>
      <w:numPr>
        <w:numId w:val="21"/>
      </w:numPr>
      <w:spacing w:after="0" w:line="240" w:lineRule="auto"/>
    </w:pPr>
    <w:rPr>
      <w:rFonts w:eastAsia="MS Mincho" w:cstheme="minorHAnsi"/>
      <w:sz w:val="24"/>
      <w:szCs w:val="24"/>
      <w:lang w:val="en-US" w:eastAsia="en-US"/>
    </w:rPr>
  </w:style>
  <w:style w:type="character" w:customStyle="1" w:styleId="UnresolvedMention">
    <w:name w:val="Unresolved Mention"/>
    <w:basedOn w:val="DefaultParagraphFont"/>
    <w:uiPriority w:val="99"/>
    <w:semiHidden/>
    <w:unhideWhenUsed/>
    <w:rsid w:val="00687ECB"/>
    <w:rPr>
      <w:color w:val="605E5C"/>
      <w:shd w:val="clear" w:color="auto" w:fill="E1DFDD"/>
    </w:rPr>
  </w:style>
  <w:style w:type="paragraph" w:customStyle="1" w:styleId="Style2">
    <w:name w:val="Style2"/>
    <w:basedOn w:val="ListParagraph"/>
    <w:link w:val="Style2Char"/>
    <w:uiPriority w:val="1"/>
    <w:qFormat/>
    <w:rsid w:val="00687ECB"/>
    <w:pPr>
      <w:widowControl w:val="0"/>
      <w:numPr>
        <w:numId w:val="22"/>
      </w:numPr>
      <w:autoSpaceDE w:val="0"/>
      <w:autoSpaceDN w:val="0"/>
      <w:spacing w:before="11" w:after="160" w:line="259" w:lineRule="auto"/>
      <w:contextualSpacing w:val="0"/>
    </w:pPr>
    <w:rPr>
      <w:rFonts w:ascii="Calibri,Bold" w:eastAsia="Arial" w:hAnsi="Calibri,Bold" w:cs="Calibri,Bold"/>
      <w:bCs/>
      <w:lang w:val="en-US" w:eastAsia="en-US"/>
    </w:rPr>
  </w:style>
  <w:style w:type="character" w:customStyle="1" w:styleId="Style2Char">
    <w:name w:val="Style2 Char"/>
    <w:basedOn w:val="DefaultParagraphFont"/>
    <w:link w:val="Style2"/>
    <w:uiPriority w:val="1"/>
    <w:rsid w:val="00687ECB"/>
    <w:rPr>
      <w:rFonts w:ascii="Calibri,Bold" w:eastAsia="Arial" w:hAnsi="Calibri,Bold" w:cs="Calibri,Bold"/>
      <w:bCs/>
      <w:lang w:val="en-US" w:eastAsia="en-US"/>
    </w:rPr>
  </w:style>
  <w:style w:type="character" w:customStyle="1" w:styleId="Style1Char">
    <w:name w:val="Style1 Char"/>
    <w:basedOn w:val="ListParagraphChar"/>
    <w:link w:val="Style1"/>
    <w:uiPriority w:val="1"/>
    <w:rsid w:val="00687ECB"/>
    <w:rPr>
      <w:rFonts w:eastAsia="MS Mincho" w:cstheme="minorHAnsi"/>
      <w:sz w:val="24"/>
      <w:szCs w:val="24"/>
      <w:lang w:val="en-US" w:eastAsia="en-US"/>
    </w:rPr>
  </w:style>
  <w:style w:type="character" w:styleId="FollowedHyperlink">
    <w:name w:val="FollowedHyperlink"/>
    <w:uiPriority w:val="99"/>
    <w:semiHidden/>
    <w:unhideWhenUsed/>
    <w:rsid w:val="00687ECB"/>
    <w:rPr>
      <w:color w:val="800080"/>
      <w:u w:val="single"/>
    </w:rPr>
  </w:style>
  <w:style w:type="paragraph" w:styleId="NoSpacing">
    <w:name w:val="No Spacing"/>
    <w:link w:val="NoSpacingChar"/>
    <w:uiPriority w:val="1"/>
    <w:qFormat/>
    <w:rsid w:val="00687ECB"/>
    <w:pPr>
      <w:spacing w:after="0" w:line="240" w:lineRule="auto"/>
    </w:pPr>
    <w:rPr>
      <w:rFonts w:ascii="Calibri" w:eastAsia="Calibri" w:hAnsi="Calibri" w:cs="Times New Roman"/>
      <w:lang w:val="en-AU" w:eastAsia="en-US"/>
    </w:rPr>
  </w:style>
  <w:style w:type="character" w:styleId="Strong">
    <w:name w:val="Strong"/>
    <w:uiPriority w:val="22"/>
    <w:qFormat/>
    <w:rsid w:val="00687ECB"/>
    <w:rPr>
      <w:b/>
      <w:bCs/>
    </w:rPr>
  </w:style>
  <w:style w:type="character" w:customStyle="1" w:styleId="NoSpacingChar">
    <w:name w:val="No Spacing Char"/>
    <w:link w:val="NoSpacing"/>
    <w:uiPriority w:val="1"/>
    <w:rsid w:val="00687ECB"/>
    <w:rPr>
      <w:rFonts w:ascii="Calibri" w:eastAsia="Calibri" w:hAnsi="Calibri" w:cs="Times New Roman"/>
      <w:lang w:val="en-AU" w:eastAsia="en-US"/>
    </w:rPr>
  </w:style>
  <w:style w:type="character" w:customStyle="1" w:styleId="fontstyle01">
    <w:name w:val="fontstyle01"/>
    <w:rsid w:val="00687ECB"/>
    <w:rPr>
      <w:rFonts w:ascii="TimesNewRomanPSMT" w:hAnsi="TimesNewRomanPSMT" w:hint="default"/>
      <w:b w:val="0"/>
      <w:bCs w:val="0"/>
      <w:i w:val="0"/>
      <w:iCs w:val="0"/>
      <w:color w:val="000000"/>
      <w:sz w:val="22"/>
      <w:szCs w:val="22"/>
    </w:rPr>
  </w:style>
  <w:style w:type="character" w:customStyle="1" w:styleId="fontstyle21">
    <w:name w:val="fontstyle21"/>
    <w:rsid w:val="00687ECB"/>
    <w:rPr>
      <w:rFonts w:ascii="Calibri" w:hAnsi="Calibri" w:cs="Calibri" w:hint="default"/>
      <w:b w:val="0"/>
      <w:bCs w:val="0"/>
      <w:i w:val="0"/>
      <w:iCs w:val="0"/>
      <w:color w:val="0000F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450979418">
          <w:marLeft w:val="547"/>
          <w:marRight w:val="0"/>
          <w:marTop w:val="200"/>
          <w:marBottom w:val="0"/>
          <w:divBdr>
            <w:top w:val="none" w:sz="0" w:space="0" w:color="auto"/>
            <w:left w:val="none" w:sz="0" w:space="0" w:color="auto"/>
            <w:bottom w:val="none" w:sz="0" w:space="0" w:color="auto"/>
            <w:right w:val="none" w:sz="0" w:space="0" w:color="auto"/>
          </w:divBdr>
        </w:div>
        <w:div w:id="522550286">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sChild>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500392405">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916861107">
          <w:marLeft w:val="547"/>
          <w:marRight w:val="0"/>
          <w:marTop w:val="2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31DC27F7-B1EA-4CA7-998C-B817E6A4F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18</Pages>
  <Words>5918</Words>
  <Characters>33874</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39713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ARCEOM</dc:creator>
  <cp:lastModifiedBy>SealW</cp:lastModifiedBy>
  <cp:revision>5</cp:revision>
  <cp:lastPrinted>2015-04-06T00:58:00Z</cp:lastPrinted>
  <dcterms:created xsi:type="dcterms:W3CDTF">2019-07-25T01:35:00Z</dcterms:created>
  <dcterms:modified xsi:type="dcterms:W3CDTF">2019-07-26T02:43:00Z</dcterms:modified>
</cp:coreProperties>
</file>